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6C38" w:rsidRDefault="00B06C38">
      <w:pPr>
        <w:pStyle w:val="Body"/>
        <w:rPr>
          <w:rFonts w:ascii="Garamond" w:hAnsi="Garamond"/>
          <w:sz w:val="24"/>
          <w:szCs w:val="24"/>
        </w:rPr>
      </w:pPr>
    </w:p>
    <w:p w:rsidR="00B06C38" w:rsidRDefault="00327459">
      <w:pPr>
        <w:pStyle w:val="Default"/>
        <w:jc w:val="center"/>
        <w:rPr>
          <w:rFonts w:ascii="Garamond" w:eastAsia="Garamond" w:hAnsi="Garamond" w:cs="Garamond"/>
          <w:i/>
          <w:iCs/>
          <w:sz w:val="24"/>
          <w:szCs w:val="24"/>
        </w:rPr>
      </w:pPr>
      <w:r>
        <w:rPr>
          <w:rFonts w:ascii="Garamond" w:hAnsi="Garamond"/>
          <w:i/>
          <w:iCs/>
          <w:sz w:val="24"/>
          <w:szCs w:val="24"/>
        </w:rPr>
        <w:t>7 Signs / 1 Savior</w:t>
      </w:r>
    </w:p>
    <w:p w:rsidR="00B06C38" w:rsidRDefault="00327459">
      <w:pPr>
        <w:pStyle w:val="Default"/>
        <w:jc w:val="center"/>
        <w:rPr>
          <w:rFonts w:ascii="Garamond" w:eastAsia="Garamond" w:hAnsi="Garamond" w:cs="Garamond"/>
          <w:b/>
          <w:bCs/>
          <w:sz w:val="24"/>
          <w:szCs w:val="24"/>
        </w:rPr>
      </w:pPr>
      <w:r>
        <w:rPr>
          <w:rFonts w:ascii="Garamond" w:hAnsi="Garamond"/>
          <w:b/>
          <w:bCs/>
          <w:sz w:val="24"/>
          <w:szCs w:val="24"/>
        </w:rPr>
        <w:t xml:space="preserve">Jesus Can Renew Your Joy: Changing Water to Wine </w:t>
      </w:r>
    </w:p>
    <w:p w:rsidR="00B06C38" w:rsidRDefault="00327459">
      <w:pPr>
        <w:pStyle w:val="Default"/>
        <w:jc w:val="center"/>
        <w:rPr>
          <w:rFonts w:ascii="Garamond" w:eastAsia="Garamond" w:hAnsi="Garamond" w:cs="Garamond"/>
          <w:sz w:val="24"/>
          <w:szCs w:val="24"/>
        </w:rPr>
      </w:pPr>
      <w:r>
        <w:rPr>
          <w:rFonts w:ascii="Garamond" w:hAnsi="Garamond"/>
          <w:sz w:val="24"/>
          <w:szCs w:val="24"/>
        </w:rPr>
        <w:t>John 2:1-11</w:t>
      </w:r>
    </w:p>
    <w:p w:rsidR="00B06C38" w:rsidRDefault="00B06C38">
      <w:pPr>
        <w:pStyle w:val="Default"/>
        <w:rPr>
          <w:rFonts w:ascii="Garamond" w:eastAsia="Garamond" w:hAnsi="Garamond" w:cs="Garamond"/>
          <w:sz w:val="24"/>
          <w:szCs w:val="24"/>
        </w:rPr>
      </w:pPr>
      <w:bookmarkStart w:id="0" w:name="_GoBack"/>
      <w:bookmarkEnd w:id="0"/>
    </w:p>
    <w:p w:rsidR="00B06C38" w:rsidRDefault="00327459">
      <w:pPr>
        <w:pStyle w:val="Default"/>
        <w:rPr>
          <w:rFonts w:ascii="Garamond" w:eastAsia="Garamond" w:hAnsi="Garamond" w:cs="Garamond"/>
          <w:sz w:val="24"/>
          <w:szCs w:val="24"/>
        </w:rPr>
      </w:pPr>
      <w:r>
        <w:rPr>
          <w:rFonts w:ascii="Garamond" w:hAnsi="Garamond"/>
          <w:b/>
          <w:bCs/>
          <w:sz w:val="24"/>
          <w:szCs w:val="24"/>
        </w:rPr>
        <w:t>John 2:1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On the third day there was a wedding at Cana in Galilee, and the</w:t>
      </w:r>
      <w:r>
        <w:rPr>
          <w:rFonts w:ascii="Garamond" w:hAnsi="Garamond"/>
          <w:sz w:val="24"/>
          <w:szCs w:val="24"/>
        </w:rPr>
        <w:t xml:space="preserve"> mot</w:t>
      </w:r>
      <w:r>
        <w:rPr>
          <w:rFonts w:ascii="Garamond" w:hAnsi="Garamond"/>
          <w:sz w:val="24"/>
          <w:szCs w:val="24"/>
        </w:rPr>
        <w:t>he</w:t>
      </w:r>
      <w:r>
        <w:rPr>
          <w:rFonts w:ascii="Garamond" w:hAnsi="Garamond"/>
          <w:sz w:val="24"/>
          <w:szCs w:val="24"/>
        </w:rPr>
        <w:t xml:space="preserve">r of Jesus was there.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2:2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Jesus also was invited to the wedding with His disciples.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2:3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When the wine ran out, the mother of Jesus said to Him, </w:t>
      </w:r>
      <w:r>
        <w:rPr>
          <w:rFonts w:ascii="Garamond" w:hAnsi="Garamond"/>
          <w:sz w:val="24"/>
          <w:szCs w:val="24"/>
        </w:rPr>
        <w:t>“</w:t>
      </w:r>
      <w:r>
        <w:rPr>
          <w:rFonts w:ascii="Garamond" w:hAnsi="Garamond"/>
          <w:sz w:val="24"/>
          <w:szCs w:val="24"/>
        </w:rPr>
        <w:t>They have no wine.</w:t>
      </w:r>
      <w:r>
        <w:rPr>
          <w:rFonts w:ascii="Garamond" w:hAnsi="Garamond"/>
          <w:sz w:val="24"/>
          <w:szCs w:val="24"/>
        </w:rPr>
        <w:t xml:space="preserve">”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2:4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And Jesus said to her, </w:t>
      </w:r>
      <w:r>
        <w:rPr>
          <w:rFonts w:ascii="Garamond" w:hAnsi="Garamond"/>
          <w:sz w:val="24"/>
          <w:szCs w:val="24"/>
        </w:rPr>
        <w:t>“</w:t>
      </w:r>
      <w:r>
        <w:rPr>
          <w:rFonts w:ascii="Garamond" w:hAnsi="Garamond"/>
          <w:sz w:val="24"/>
          <w:szCs w:val="24"/>
        </w:rPr>
        <w:t>Woman, what does this ha</w:t>
      </w:r>
      <w:r>
        <w:rPr>
          <w:rFonts w:ascii="Garamond" w:hAnsi="Garamond"/>
          <w:sz w:val="24"/>
          <w:szCs w:val="24"/>
        </w:rPr>
        <w:t>ve to do with me? My hour has not yet come.</w:t>
      </w:r>
      <w:r>
        <w:rPr>
          <w:rFonts w:ascii="Garamond" w:hAnsi="Garamond"/>
          <w:sz w:val="24"/>
          <w:szCs w:val="24"/>
        </w:rPr>
        <w:t xml:space="preserve">”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2:5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His mother said to the servants, </w:t>
      </w:r>
      <w:r>
        <w:rPr>
          <w:rFonts w:ascii="Garamond" w:hAnsi="Garamond"/>
          <w:sz w:val="24"/>
          <w:szCs w:val="24"/>
        </w:rPr>
        <w:t>“</w:t>
      </w:r>
      <w:r>
        <w:rPr>
          <w:rFonts w:ascii="Garamond" w:hAnsi="Garamond"/>
          <w:sz w:val="24"/>
          <w:szCs w:val="24"/>
        </w:rPr>
        <w:t>Do whatever He tells you.</w:t>
      </w:r>
      <w:r>
        <w:rPr>
          <w:rFonts w:ascii="Garamond" w:hAnsi="Garamond"/>
          <w:sz w:val="24"/>
          <w:szCs w:val="24"/>
        </w:rPr>
        <w:t xml:space="preserve">”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2:6 (ESV)</w:t>
      </w:r>
      <w:r>
        <w:rPr>
          <w:rFonts w:ascii="Arial Unicode MS" w:hAnsi="Arial Unicode MS"/>
          <w:sz w:val="24"/>
          <w:szCs w:val="24"/>
        </w:rPr>
        <w:br/>
      </w:r>
      <w:r>
        <w:rPr>
          <w:rFonts w:ascii="Garamond" w:hAnsi="Garamond"/>
          <w:sz w:val="24"/>
          <w:szCs w:val="24"/>
        </w:rPr>
        <w:t xml:space="preserve">Now there were six stone water jars there for the Jewish rites of purification, each holding twenty or thirty gallons.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2:7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Jesus said to the servants, </w:t>
      </w:r>
      <w:r>
        <w:rPr>
          <w:rFonts w:ascii="Garamond" w:hAnsi="Garamond"/>
          <w:sz w:val="24"/>
          <w:szCs w:val="24"/>
        </w:rPr>
        <w:t>“</w:t>
      </w:r>
      <w:r>
        <w:rPr>
          <w:rFonts w:ascii="Garamond" w:hAnsi="Garamond"/>
          <w:sz w:val="24"/>
          <w:szCs w:val="24"/>
        </w:rPr>
        <w:t>Fill the jars with water.</w:t>
      </w:r>
      <w:r>
        <w:rPr>
          <w:rFonts w:ascii="Garamond" w:hAnsi="Garamond"/>
          <w:sz w:val="24"/>
          <w:szCs w:val="24"/>
        </w:rPr>
        <w:t xml:space="preserve">” </w:t>
      </w:r>
      <w:r>
        <w:rPr>
          <w:rFonts w:ascii="Garamond" w:hAnsi="Garamond"/>
          <w:sz w:val="24"/>
          <w:szCs w:val="24"/>
        </w:rPr>
        <w:t xml:space="preserve">And they filled them up to the brim.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2:8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And He sai</w:t>
      </w:r>
      <w:r>
        <w:rPr>
          <w:rFonts w:ascii="Garamond" w:hAnsi="Garamond"/>
          <w:sz w:val="24"/>
          <w:szCs w:val="24"/>
        </w:rPr>
        <w:t xml:space="preserve">d to them, </w:t>
      </w:r>
      <w:r>
        <w:rPr>
          <w:rFonts w:ascii="Garamond" w:hAnsi="Garamond"/>
          <w:sz w:val="24"/>
          <w:szCs w:val="24"/>
        </w:rPr>
        <w:t>“</w:t>
      </w:r>
      <w:r>
        <w:rPr>
          <w:rFonts w:ascii="Garamond" w:hAnsi="Garamond"/>
          <w:sz w:val="24"/>
          <w:szCs w:val="24"/>
        </w:rPr>
        <w:t>Now draw some out and take it to the master of the feast.</w:t>
      </w:r>
      <w:r>
        <w:rPr>
          <w:rFonts w:ascii="Garamond" w:hAnsi="Garamond"/>
          <w:sz w:val="24"/>
          <w:szCs w:val="24"/>
        </w:rPr>
        <w:t xml:space="preserve">” </w:t>
      </w:r>
      <w:r>
        <w:rPr>
          <w:rFonts w:ascii="Garamond" w:hAnsi="Garamond"/>
          <w:sz w:val="24"/>
          <w:szCs w:val="24"/>
        </w:rPr>
        <w:t xml:space="preserve">So they took it.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2:9 (ESV)</w:t>
      </w:r>
      <w:r>
        <w:rPr>
          <w:rFonts w:ascii="Arial Unicode MS" w:hAnsi="Arial Unicode MS"/>
          <w:sz w:val="24"/>
          <w:szCs w:val="24"/>
        </w:rPr>
        <w:br/>
      </w:r>
      <w:r>
        <w:rPr>
          <w:rFonts w:ascii="Garamond" w:hAnsi="Garamond"/>
          <w:sz w:val="24"/>
          <w:szCs w:val="24"/>
        </w:rPr>
        <w:t xml:space="preserve">When the master of the feast tasted the water now become wine, and did not know where it came from (though the servants who had drawn the water knew), </w:t>
      </w:r>
      <w:r>
        <w:rPr>
          <w:rFonts w:ascii="Garamond" w:hAnsi="Garamond"/>
          <w:sz w:val="24"/>
          <w:szCs w:val="24"/>
        </w:rPr>
        <w:t xml:space="preserve">the master of the feast called the bridegroom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2:10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and said to him, </w:t>
      </w:r>
      <w:r>
        <w:rPr>
          <w:rFonts w:ascii="Garamond" w:hAnsi="Garamond"/>
          <w:sz w:val="24"/>
          <w:szCs w:val="24"/>
        </w:rPr>
        <w:t>“</w:t>
      </w:r>
      <w:r>
        <w:rPr>
          <w:rFonts w:ascii="Garamond" w:hAnsi="Garamond"/>
          <w:sz w:val="24"/>
          <w:szCs w:val="24"/>
        </w:rPr>
        <w:t>Everyone serves the good wine first, and when people have drunk freely, then the poor wine. But you have kept the good wine until now.</w:t>
      </w:r>
      <w:r>
        <w:rPr>
          <w:rFonts w:ascii="Garamond" w:hAnsi="Garamond"/>
          <w:sz w:val="24"/>
          <w:szCs w:val="24"/>
        </w:rPr>
        <w:t xml:space="preserve">”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lang w:val="pt-PT"/>
        </w:rPr>
        <w:t>John 2:11 (ESV)</w:t>
      </w:r>
      <w:r>
        <w:rPr>
          <w:rFonts w:ascii="Arial Unicode MS" w:hAnsi="Arial Unicode MS"/>
          <w:sz w:val="24"/>
          <w:szCs w:val="24"/>
        </w:rPr>
        <w:br/>
      </w:r>
      <w:r>
        <w:rPr>
          <w:rFonts w:ascii="Garamond" w:hAnsi="Garamond"/>
          <w:sz w:val="24"/>
          <w:szCs w:val="24"/>
        </w:rPr>
        <w:t xml:space="preserve">This, the first of His signs, Jesus did at Cana in Galilee, and manifested His glory. And His disciples believed in Him. </w:t>
      </w:r>
    </w:p>
    <w:p w:rsidR="00B06C38" w:rsidRDefault="00B06C38">
      <w:pPr>
        <w:pStyle w:val="Body"/>
        <w:rPr>
          <w:rFonts w:ascii="Garamond" w:eastAsia="Garamond" w:hAnsi="Garamond" w:cs="Garamond"/>
          <w:sz w:val="24"/>
          <w:szCs w:val="24"/>
        </w:rPr>
      </w:pPr>
    </w:p>
    <w:p w:rsidR="00B06C38" w:rsidRDefault="00327459">
      <w:pPr>
        <w:pStyle w:val="Body"/>
        <w:rPr>
          <w:rFonts w:ascii="Garamond" w:eastAsia="Garamond" w:hAnsi="Garamond" w:cs="Garamond"/>
          <w:sz w:val="24"/>
          <w:szCs w:val="24"/>
        </w:rPr>
      </w:pPr>
      <w:r>
        <w:rPr>
          <w:rFonts w:ascii="Garamond" w:hAnsi="Garamond"/>
          <w:sz w:val="24"/>
          <w:szCs w:val="24"/>
        </w:rPr>
        <w:t xml:space="preserve">Jesus can renew your </w:t>
      </w:r>
      <w:proofErr w:type="gramStart"/>
      <w:r>
        <w:rPr>
          <w:rFonts w:ascii="Garamond" w:hAnsi="Garamond"/>
          <w:sz w:val="24"/>
          <w:szCs w:val="24"/>
        </w:rPr>
        <w:t>joy ...</w:t>
      </w:r>
      <w:proofErr w:type="gramEnd"/>
    </w:p>
    <w:p w:rsidR="00B06C38" w:rsidRDefault="00B06C38">
      <w:pPr>
        <w:pStyle w:val="Body"/>
        <w:rPr>
          <w:rFonts w:ascii="Garamond" w:eastAsia="Garamond" w:hAnsi="Garamond" w:cs="Garamond"/>
          <w:sz w:val="24"/>
          <w:szCs w:val="24"/>
        </w:rPr>
      </w:pPr>
    </w:p>
    <w:p w:rsidR="00B06C38" w:rsidRDefault="00327459">
      <w:pPr>
        <w:pStyle w:val="Body"/>
        <w:numPr>
          <w:ilvl w:val="0"/>
          <w:numId w:val="2"/>
        </w:numPr>
        <w:rPr>
          <w:rFonts w:ascii="Garamond" w:hAnsi="Garamond"/>
          <w:sz w:val="24"/>
          <w:szCs w:val="24"/>
        </w:rPr>
      </w:pPr>
      <w:r>
        <w:rPr>
          <w:rFonts w:ascii="Garamond" w:hAnsi="Garamond"/>
          <w:sz w:val="24"/>
          <w:szCs w:val="24"/>
        </w:rPr>
        <w:t>When you welcome His presence.</w:t>
      </w:r>
    </w:p>
    <w:p w:rsidR="00B06C38" w:rsidRDefault="00B06C38">
      <w:pPr>
        <w:pStyle w:val="Body"/>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lastRenderedPageBreak/>
        <w:t>John 2:1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On the third day there was a wedding at Cana in Galilee,</w:t>
      </w:r>
      <w:r>
        <w:rPr>
          <w:rFonts w:ascii="Garamond" w:hAnsi="Garamond"/>
          <w:sz w:val="24"/>
          <w:szCs w:val="24"/>
        </w:rPr>
        <w:t xml:space="preserve"> and the mother of Jesus was there.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2:2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Jesus also was invited to the wedding with His disciples.</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Psalm 16:11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You make known to me the path of life; in Your presence there is fullness of joy; at Your right hand are pleasures forevermore</w:t>
      </w:r>
      <w:r>
        <w:rPr>
          <w:rFonts w:ascii="Garamond" w:hAnsi="Garamond"/>
          <w:sz w:val="24"/>
          <w:szCs w:val="24"/>
        </w:rPr>
        <w:t>.</w:t>
      </w:r>
    </w:p>
    <w:p w:rsidR="00B06C38" w:rsidRDefault="00B06C38">
      <w:pPr>
        <w:pStyle w:val="Body"/>
        <w:rPr>
          <w:rFonts w:ascii="Garamond" w:eastAsia="Garamond" w:hAnsi="Garamond" w:cs="Garamond"/>
          <w:sz w:val="24"/>
          <w:szCs w:val="24"/>
        </w:rPr>
      </w:pPr>
    </w:p>
    <w:p w:rsidR="00B06C38" w:rsidRDefault="00327459">
      <w:pPr>
        <w:pStyle w:val="Body"/>
        <w:numPr>
          <w:ilvl w:val="0"/>
          <w:numId w:val="2"/>
        </w:numPr>
        <w:rPr>
          <w:rFonts w:ascii="Garamond" w:hAnsi="Garamond"/>
          <w:sz w:val="24"/>
          <w:szCs w:val="24"/>
        </w:rPr>
      </w:pPr>
      <w:r>
        <w:rPr>
          <w:rFonts w:ascii="Garamond" w:hAnsi="Garamond"/>
          <w:sz w:val="24"/>
          <w:szCs w:val="24"/>
        </w:rPr>
        <w:t>When you seek His help.</w:t>
      </w:r>
    </w:p>
    <w:p w:rsidR="00B06C38" w:rsidRDefault="00B06C38">
      <w:pPr>
        <w:pStyle w:val="Body"/>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2:3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When the wine ran out, the mother of Jesus said to Him, </w:t>
      </w:r>
      <w:r>
        <w:rPr>
          <w:rFonts w:ascii="Garamond" w:hAnsi="Garamond"/>
          <w:sz w:val="24"/>
          <w:szCs w:val="24"/>
        </w:rPr>
        <w:t>“</w:t>
      </w:r>
      <w:r>
        <w:rPr>
          <w:rFonts w:ascii="Garamond" w:hAnsi="Garamond"/>
          <w:sz w:val="24"/>
          <w:szCs w:val="24"/>
        </w:rPr>
        <w:t>They have no wine.</w:t>
      </w:r>
      <w:r>
        <w:rPr>
          <w:rFonts w:ascii="Garamond" w:hAnsi="Garamond"/>
          <w:sz w:val="24"/>
          <w:szCs w:val="24"/>
        </w:rPr>
        <w:t xml:space="preserve">”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2:4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And Jesus said to her, </w:t>
      </w:r>
      <w:r>
        <w:rPr>
          <w:rFonts w:ascii="Garamond" w:hAnsi="Garamond"/>
          <w:sz w:val="24"/>
          <w:szCs w:val="24"/>
        </w:rPr>
        <w:t>“</w:t>
      </w:r>
      <w:r>
        <w:rPr>
          <w:rFonts w:ascii="Garamond" w:hAnsi="Garamond"/>
          <w:sz w:val="24"/>
          <w:szCs w:val="24"/>
        </w:rPr>
        <w:t>Woman, what does this have to do with me? My hour has not yet come.</w:t>
      </w:r>
      <w:r>
        <w:rPr>
          <w:rFonts w:ascii="Garamond" w:hAnsi="Garamond"/>
          <w:sz w:val="24"/>
          <w:szCs w:val="24"/>
        </w:rPr>
        <w:t>”</w:t>
      </w:r>
    </w:p>
    <w:p w:rsidR="00B06C38" w:rsidRDefault="00B06C38">
      <w:pPr>
        <w:pStyle w:val="Body"/>
        <w:rPr>
          <w:rFonts w:ascii="Garamond" w:eastAsia="Garamond" w:hAnsi="Garamond" w:cs="Garamond"/>
          <w:sz w:val="24"/>
          <w:szCs w:val="24"/>
        </w:rPr>
      </w:pPr>
    </w:p>
    <w:p w:rsidR="00B06C38" w:rsidRDefault="00327459">
      <w:pPr>
        <w:pStyle w:val="Body"/>
        <w:numPr>
          <w:ilvl w:val="0"/>
          <w:numId w:val="2"/>
        </w:numPr>
        <w:rPr>
          <w:rFonts w:ascii="Garamond" w:hAnsi="Garamond"/>
          <w:sz w:val="24"/>
          <w:szCs w:val="24"/>
        </w:rPr>
      </w:pPr>
      <w:r>
        <w:rPr>
          <w:rFonts w:ascii="Garamond" w:hAnsi="Garamond"/>
          <w:sz w:val="24"/>
          <w:szCs w:val="24"/>
        </w:rPr>
        <w:t>When you obey His voice.</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2:5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His mother said to the servants, </w:t>
      </w:r>
      <w:r>
        <w:rPr>
          <w:rFonts w:ascii="Garamond" w:hAnsi="Garamond"/>
          <w:sz w:val="24"/>
          <w:szCs w:val="24"/>
        </w:rPr>
        <w:t>“</w:t>
      </w:r>
      <w:r>
        <w:rPr>
          <w:rFonts w:ascii="Garamond" w:hAnsi="Garamond"/>
          <w:sz w:val="24"/>
          <w:szCs w:val="24"/>
        </w:rPr>
        <w:t>Do whatever He tells you.</w:t>
      </w:r>
      <w:r>
        <w:rPr>
          <w:rFonts w:ascii="Garamond" w:hAnsi="Garamond"/>
          <w:sz w:val="24"/>
          <w:szCs w:val="24"/>
        </w:rPr>
        <w:t xml:space="preserve">”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2:6 (ESV)</w:t>
      </w:r>
      <w:r>
        <w:rPr>
          <w:rFonts w:ascii="Arial Unicode MS" w:hAnsi="Arial Unicode MS"/>
          <w:sz w:val="24"/>
          <w:szCs w:val="24"/>
        </w:rPr>
        <w:br/>
      </w:r>
      <w:r>
        <w:rPr>
          <w:rFonts w:ascii="Garamond" w:hAnsi="Garamond"/>
          <w:sz w:val="24"/>
          <w:szCs w:val="24"/>
        </w:rPr>
        <w:t xml:space="preserve">Now there were six stone water jars there for the Jewish rites of purification, each holding twenty or thirty gallons.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2:7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Jesus said to the servants</w:t>
      </w:r>
      <w:r>
        <w:rPr>
          <w:rFonts w:ascii="Garamond" w:hAnsi="Garamond"/>
          <w:sz w:val="24"/>
          <w:szCs w:val="24"/>
        </w:rPr>
        <w:t xml:space="preserve">, </w:t>
      </w:r>
      <w:r>
        <w:rPr>
          <w:rFonts w:ascii="Garamond" w:hAnsi="Garamond"/>
          <w:sz w:val="24"/>
          <w:szCs w:val="24"/>
        </w:rPr>
        <w:t>“</w:t>
      </w:r>
      <w:r>
        <w:rPr>
          <w:rFonts w:ascii="Garamond" w:hAnsi="Garamond"/>
          <w:sz w:val="24"/>
          <w:szCs w:val="24"/>
        </w:rPr>
        <w:t>Fill the jars with water.</w:t>
      </w:r>
      <w:r>
        <w:rPr>
          <w:rFonts w:ascii="Garamond" w:hAnsi="Garamond"/>
          <w:sz w:val="24"/>
          <w:szCs w:val="24"/>
        </w:rPr>
        <w:t xml:space="preserve">” </w:t>
      </w:r>
      <w:r>
        <w:rPr>
          <w:rFonts w:ascii="Garamond" w:hAnsi="Garamond"/>
          <w:sz w:val="24"/>
          <w:szCs w:val="24"/>
        </w:rPr>
        <w:t xml:space="preserve">And they filled them up to the brim.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2:8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And He said to them, </w:t>
      </w:r>
      <w:r>
        <w:rPr>
          <w:rFonts w:ascii="Garamond" w:hAnsi="Garamond"/>
          <w:sz w:val="24"/>
          <w:szCs w:val="24"/>
        </w:rPr>
        <w:t>“</w:t>
      </w:r>
      <w:r>
        <w:rPr>
          <w:rFonts w:ascii="Garamond" w:hAnsi="Garamond"/>
          <w:sz w:val="24"/>
          <w:szCs w:val="24"/>
        </w:rPr>
        <w:t>Now draw some out and take it to the master of the feast.</w:t>
      </w:r>
      <w:r>
        <w:rPr>
          <w:rFonts w:ascii="Garamond" w:hAnsi="Garamond"/>
          <w:sz w:val="24"/>
          <w:szCs w:val="24"/>
        </w:rPr>
        <w:t xml:space="preserve">” </w:t>
      </w:r>
      <w:r>
        <w:rPr>
          <w:rFonts w:ascii="Garamond" w:hAnsi="Garamond"/>
          <w:sz w:val="24"/>
          <w:szCs w:val="24"/>
        </w:rPr>
        <w:t xml:space="preserve">So they took it.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2:9 (ESV)</w:t>
      </w:r>
      <w:r>
        <w:rPr>
          <w:rFonts w:ascii="Arial Unicode MS" w:hAnsi="Arial Unicode MS"/>
          <w:sz w:val="24"/>
          <w:szCs w:val="24"/>
        </w:rPr>
        <w:br/>
      </w:r>
      <w:r>
        <w:rPr>
          <w:rFonts w:ascii="Garamond" w:hAnsi="Garamond"/>
          <w:sz w:val="24"/>
          <w:szCs w:val="24"/>
        </w:rPr>
        <w:t xml:space="preserve">When the master of the feast tasted the water now become wine, and did not know where it came from (though the servants who had drawn the water knew), the master of the feast called the bridegroom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2:10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and said to him, </w:t>
      </w:r>
      <w:r>
        <w:rPr>
          <w:rFonts w:ascii="Garamond" w:hAnsi="Garamond"/>
          <w:sz w:val="24"/>
          <w:szCs w:val="24"/>
        </w:rPr>
        <w:t>“</w:t>
      </w:r>
      <w:r>
        <w:rPr>
          <w:rFonts w:ascii="Garamond" w:hAnsi="Garamond"/>
          <w:sz w:val="24"/>
          <w:szCs w:val="24"/>
        </w:rPr>
        <w:t>Everyone serves the goo</w:t>
      </w:r>
      <w:r>
        <w:rPr>
          <w:rFonts w:ascii="Garamond" w:hAnsi="Garamond"/>
          <w:sz w:val="24"/>
          <w:szCs w:val="24"/>
        </w:rPr>
        <w:t>d wine first, and when people have drunk freely, then the poor wine. But you have kept the good wine until now.</w:t>
      </w:r>
      <w:r>
        <w:rPr>
          <w:rFonts w:ascii="Garamond" w:hAnsi="Garamond"/>
          <w:sz w:val="24"/>
          <w:szCs w:val="24"/>
        </w:rPr>
        <w:t xml:space="preserve">” </w:t>
      </w:r>
    </w:p>
    <w:p w:rsidR="00B06C38" w:rsidRDefault="00B06C38">
      <w:pPr>
        <w:pStyle w:val="Body"/>
        <w:rPr>
          <w:rFonts w:ascii="Garamond" w:eastAsia="Garamond" w:hAnsi="Garamond" w:cs="Garamond"/>
          <w:sz w:val="24"/>
          <w:szCs w:val="24"/>
        </w:rPr>
      </w:pPr>
    </w:p>
    <w:p w:rsidR="00B06C38" w:rsidRDefault="00327459">
      <w:pPr>
        <w:pStyle w:val="Body"/>
        <w:numPr>
          <w:ilvl w:val="0"/>
          <w:numId w:val="2"/>
        </w:numPr>
        <w:rPr>
          <w:rFonts w:ascii="Garamond" w:hAnsi="Garamond"/>
          <w:sz w:val="24"/>
          <w:szCs w:val="24"/>
        </w:rPr>
      </w:pPr>
      <w:r>
        <w:rPr>
          <w:rFonts w:ascii="Garamond" w:hAnsi="Garamond"/>
          <w:sz w:val="24"/>
          <w:szCs w:val="24"/>
        </w:rPr>
        <w:t>When you glimpse His glory.</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lang w:val="de-DE"/>
        </w:rPr>
        <w:t>John 2:11</w:t>
      </w:r>
      <w:r>
        <w:rPr>
          <w:rFonts w:ascii="Garamond" w:hAnsi="Garamond"/>
          <w:b/>
          <w:bCs/>
          <w:sz w:val="24"/>
          <w:szCs w:val="24"/>
        </w:rPr>
        <w:t>a</w:t>
      </w:r>
      <w:r>
        <w:rPr>
          <w:rFonts w:ascii="Garamond" w:hAnsi="Garamond"/>
          <w:b/>
          <w:bCs/>
          <w:sz w:val="24"/>
          <w:szCs w:val="24"/>
        </w:rPr>
        <w:t xml:space="preserve"> (ESV)</w:t>
      </w:r>
      <w:r>
        <w:rPr>
          <w:rFonts w:ascii="Arial Unicode MS" w:hAnsi="Arial Unicode MS"/>
          <w:sz w:val="24"/>
          <w:szCs w:val="24"/>
        </w:rPr>
        <w:br/>
      </w:r>
      <w:r>
        <w:rPr>
          <w:rFonts w:ascii="Garamond" w:hAnsi="Garamond"/>
          <w:sz w:val="24"/>
          <w:szCs w:val="24"/>
        </w:rPr>
        <w:t>This, the first of His signs, Jesus did at Cana in Galilee, and manifested His glory.</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lastRenderedPageBreak/>
        <w:t xml:space="preserve">John </w:t>
      </w:r>
      <w:r>
        <w:rPr>
          <w:rFonts w:ascii="Garamond" w:hAnsi="Garamond"/>
          <w:b/>
          <w:bCs/>
          <w:sz w:val="24"/>
          <w:szCs w:val="24"/>
        </w:rPr>
        <w:t>1:14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And the Word became flesh and dwelt among us, and we have seen His glory, glory as of the only Son from the Father, full of grace and truth.</w:t>
      </w:r>
    </w:p>
    <w:p w:rsidR="00B06C38" w:rsidRDefault="00B06C38">
      <w:pPr>
        <w:pStyle w:val="Default"/>
        <w:rPr>
          <w:rFonts w:ascii="Garamond" w:eastAsia="Garamond" w:hAnsi="Garamond" w:cs="Garamond"/>
          <w:sz w:val="24"/>
          <w:szCs w:val="24"/>
        </w:rPr>
      </w:pPr>
    </w:p>
    <w:p w:rsidR="00B06C38" w:rsidRDefault="00327459">
      <w:pPr>
        <w:pStyle w:val="Body"/>
        <w:numPr>
          <w:ilvl w:val="0"/>
          <w:numId w:val="2"/>
        </w:numPr>
        <w:rPr>
          <w:rFonts w:ascii="Garamond" w:hAnsi="Garamond"/>
          <w:sz w:val="24"/>
          <w:szCs w:val="24"/>
        </w:rPr>
      </w:pPr>
      <w:r>
        <w:rPr>
          <w:rFonts w:ascii="Garamond" w:hAnsi="Garamond"/>
          <w:sz w:val="24"/>
          <w:szCs w:val="24"/>
        </w:rPr>
        <w:t xml:space="preserve">When you trust His power. </w:t>
      </w:r>
    </w:p>
    <w:p w:rsidR="00B06C38" w:rsidRDefault="00B06C38">
      <w:pPr>
        <w:pStyle w:val="Body"/>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lang w:val="de-DE"/>
        </w:rPr>
        <w:t>John 2:11</w:t>
      </w:r>
      <w:r>
        <w:rPr>
          <w:rFonts w:ascii="Garamond" w:hAnsi="Garamond"/>
          <w:b/>
          <w:bCs/>
          <w:sz w:val="24"/>
          <w:szCs w:val="24"/>
        </w:rPr>
        <w:t>b</w:t>
      </w:r>
      <w:r>
        <w:rPr>
          <w:rFonts w:ascii="Garamond" w:hAnsi="Garamond"/>
          <w:b/>
          <w:bCs/>
          <w:sz w:val="24"/>
          <w:szCs w:val="24"/>
        </w:rPr>
        <w:t xml:space="preserve"> (ESV)</w:t>
      </w:r>
      <w:r>
        <w:rPr>
          <w:rFonts w:ascii="Arial Unicode MS" w:hAnsi="Arial Unicode MS"/>
          <w:sz w:val="24"/>
          <w:szCs w:val="24"/>
        </w:rPr>
        <w:br/>
      </w:r>
      <w:r>
        <w:rPr>
          <w:rFonts w:ascii="Garamond" w:hAnsi="Garamond"/>
          <w:sz w:val="24"/>
          <w:szCs w:val="24"/>
        </w:rPr>
        <w:t xml:space="preserve">And His disciples believed in Him.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rPr>
        <w:t>John 20:30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 xml:space="preserve">Now </w:t>
      </w:r>
      <w:r>
        <w:rPr>
          <w:rFonts w:ascii="Garamond" w:hAnsi="Garamond"/>
          <w:sz w:val="24"/>
          <w:szCs w:val="24"/>
        </w:rPr>
        <w:t xml:space="preserve">Jesus did many other signs in the presence of the disciples, which are not written in this book; </w:t>
      </w:r>
    </w:p>
    <w:p w:rsidR="00B06C38" w:rsidRDefault="00B06C38">
      <w:pPr>
        <w:pStyle w:val="Default"/>
        <w:rPr>
          <w:rFonts w:ascii="Garamond" w:eastAsia="Garamond" w:hAnsi="Garamond" w:cs="Garamond"/>
          <w:sz w:val="24"/>
          <w:szCs w:val="24"/>
        </w:rPr>
      </w:pPr>
    </w:p>
    <w:p w:rsidR="00B06C38" w:rsidRDefault="00327459">
      <w:pPr>
        <w:pStyle w:val="Default"/>
        <w:rPr>
          <w:rFonts w:ascii="Garamond" w:eastAsia="Garamond" w:hAnsi="Garamond" w:cs="Garamond"/>
          <w:sz w:val="24"/>
          <w:szCs w:val="24"/>
        </w:rPr>
      </w:pPr>
      <w:r>
        <w:rPr>
          <w:rFonts w:ascii="Garamond" w:hAnsi="Garamond"/>
          <w:b/>
          <w:bCs/>
          <w:sz w:val="24"/>
          <w:szCs w:val="24"/>
          <w:lang w:val="pt-PT"/>
        </w:rPr>
        <w:t>John 20:31 (ESV)</w:t>
      </w:r>
      <w:r>
        <w:rPr>
          <w:rFonts w:ascii="Arial Unicode MS" w:hAnsi="Arial Unicode MS"/>
          <w:sz w:val="24"/>
          <w:szCs w:val="24"/>
        </w:rPr>
        <w:br/>
      </w:r>
      <w:r>
        <w:rPr>
          <w:rFonts w:ascii="Garamond" w:hAnsi="Garamond"/>
          <w:sz w:val="24"/>
          <w:szCs w:val="24"/>
        </w:rPr>
        <w:t>but these are written so that you may believe that Jesus is the Christ, the Son of God, and that by believing you may have life in His name.</w:t>
      </w:r>
    </w:p>
    <w:p w:rsidR="00B06C38" w:rsidRDefault="00B06C38">
      <w:pPr>
        <w:pStyle w:val="Default"/>
        <w:rPr>
          <w:rFonts w:ascii="Garamond" w:eastAsia="Garamond" w:hAnsi="Garamond" w:cs="Garamond"/>
          <w:sz w:val="24"/>
          <w:szCs w:val="24"/>
        </w:rPr>
      </w:pPr>
    </w:p>
    <w:p w:rsidR="00B06C38" w:rsidRDefault="00327459">
      <w:pPr>
        <w:pStyle w:val="Default"/>
      </w:pPr>
      <w:r>
        <w:rPr>
          <w:rFonts w:ascii="Garamond" w:hAnsi="Garamond"/>
          <w:b/>
          <w:bCs/>
          <w:sz w:val="24"/>
          <w:szCs w:val="24"/>
        </w:rPr>
        <w:t>1 Peter 1:8 (ESV</w:t>
      </w:r>
      <w:proofErr w:type="gramStart"/>
      <w:r>
        <w:rPr>
          <w:rFonts w:ascii="Garamond" w:hAnsi="Garamond"/>
          <w:b/>
          <w:bCs/>
          <w:sz w:val="24"/>
          <w:szCs w:val="24"/>
        </w:rPr>
        <w:t>)</w:t>
      </w:r>
      <w:proofErr w:type="gramEnd"/>
      <w:r>
        <w:rPr>
          <w:rFonts w:ascii="Arial Unicode MS" w:hAnsi="Arial Unicode MS"/>
          <w:sz w:val="24"/>
          <w:szCs w:val="24"/>
        </w:rPr>
        <w:br/>
      </w:r>
      <w:r>
        <w:rPr>
          <w:rFonts w:ascii="Garamond" w:hAnsi="Garamond"/>
          <w:sz w:val="24"/>
          <w:szCs w:val="24"/>
        </w:rPr>
        <w:t>Though you have not seen Him, you love Him. Though you do not now see Him, you believe in Him and rejoice with joy that is inexpressible and filled with glory,</w:t>
      </w:r>
    </w:p>
    <w:sectPr w:rsidR="00B06C3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59" w:rsidRDefault="00327459">
      <w:r>
        <w:separator/>
      </w:r>
    </w:p>
  </w:endnote>
  <w:endnote w:type="continuationSeparator" w:id="0">
    <w:p w:rsidR="00327459" w:rsidRDefault="0032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38" w:rsidRDefault="00B06C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59" w:rsidRDefault="00327459">
      <w:r>
        <w:separator/>
      </w:r>
    </w:p>
  </w:footnote>
  <w:footnote w:type="continuationSeparator" w:id="0">
    <w:p w:rsidR="00327459" w:rsidRDefault="0032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38" w:rsidRDefault="00B06C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5D81"/>
    <w:multiLevelType w:val="hybridMultilevel"/>
    <w:tmpl w:val="75B4E3A2"/>
    <w:numStyleLink w:val="Numbered"/>
  </w:abstractNum>
  <w:abstractNum w:abstractNumId="1">
    <w:nsid w:val="48A35B42"/>
    <w:multiLevelType w:val="hybridMultilevel"/>
    <w:tmpl w:val="75B4E3A2"/>
    <w:styleLink w:val="Numbered"/>
    <w:lvl w:ilvl="0" w:tplc="4D6A2D3A">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2DE2572">
      <w:start w:val="1"/>
      <w:numFmt w:val="decimal"/>
      <w:lvlText w:val="%2."/>
      <w:lvlJc w:val="left"/>
      <w:pPr>
        <w:ind w:left="7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CE4933C">
      <w:start w:val="1"/>
      <w:numFmt w:val="decimal"/>
      <w:lvlText w:val="%3."/>
      <w:lvlJc w:val="left"/>
      <w:pPr>
        <w:ind w:left="11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1A2ADD2">
      <w:start w:val="1"/>
      <w:numFmt w:val="decimal"/>
      <w:lvlText w:val="%4."/>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B72F988">
      <w:start w:val="1"/>
      <w:numFmt w:val="decimal"/>
      <w:lvlText w:val="%5."/>
      <w:lvlJc w:val="left"/>
      <w:pPr>
        <w:ind w:left="18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6E0AF4E">
      <w:start w:val="1"/>
      <w:numFmt w:val="decimal"/>
      <w:lvlText w:val="%6."/>
      <w:lvlJc w:val="left"/>
      <w:pPr>
        <w:ind w:left="21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C9CC3F58">
      <w:start w:val="1"/>
      <w:numFmt w:val="decimal"/>
      <w:lvlText w:val="%7."/>
      <w:lvlJc w:val="left"/>
      <w:pPr>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5C20656">
      <w:start w:val="1"/>
      <w:numFmt w:val="decimal"/>
      <w:lvlText w:val="%8."/>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82A876A">
      <w:start w:val="1"/>
      <w:numFmt w:val="decimal"/>
      <w:lvlText w:val="%9."/>
      <w:lvlJc w:val="left"/>
      <w:pPr>
        <w:ind w:left="32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6C38"/>
    <w:rsid w:val="002C4B3C"/>
    <w:rsid w:val="00327459"/>
    <w:rsid w:val="00B0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dcterms:created xsi:type="dcterms:W3CDTF">2019-03-05T02:21:00Z</dcterms:created>
  <dcterms:modified xsi:type="dcterms:W3CDTF">2019-03-05T02:21:00Z</dcterms:modified>
</cp:coreProperties>
</file>