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00035" w14:textId="77777777" w:rsidR="00D140B9" w:rsidRPr="00F04891" w:rsidRDefault="00D140B9" w:rsidP="00D140B9">
      <w:pPr>
        <w:jc w:val="center"/>
        <w:rPr>
          <w:b/>
          <w:bCs/>
          <w:sz w:val="28"/>
          <w:szCs w:val="28"/>
        </w:rPr>
      </w:pPr>
      <w:r w:rsidRPr="00F04891">
        <w:rPr>
          <w:b/>
          <w:bCs/>
          <w:sz w:val="28"/>
          <w:szCs w:val="28"/>
        </w:rPr>
        <w:t>PSALMS: THE CHARACTER OF GOD</w:t>
      </w:r>
    </w:p>
    <w:p w14:paraId="64A4BA15" w14:textId="77777777" w:rsidR="00D140B9" w:rsidRPr="00F04891" w:rsidRDefault="00D140B9" w:rsidP="00D140B9">
      <w:pPr>
        <w:jc w:val="center"/>
        <w:rPr>
          <w:b/>
          <w:bCs/>
          <w:sz w:val="28"/>
          <w:szCs w:val="28"/>
        </w:rPr>
      </w:pPr>
      <w:r w:rsidRPr="00F04891">
        <w:rPr>
          <w:b/>
          <w:bCs/>
          <w:sz w:val="28"/>
          <w:szCs w:val="28"/>
        </w:rPr>
        <w:t>JANUARY BIBLE STUDY 2022</w:t>
      </w:r>
    </w:p>
    <w:p w14:paraId="1E83A6C0" w14:textId="77777777" w:rsidR="00D140B9" w:rsidRPr="00F04891" w:rsidRDefault="00D140B9" w:rsidP="00D140B9">
      <w:pPr>
        <w:jc w:val="center"/>
        <w:rPr>
          <w:b/>
          <w:bCs/>
          <w:sz w:val="28"/>
          <w:szCs w:val="28"/>
        </w:rPr>
      </w:pPr>
      <w:r w:rsidRPr="00F04891">
        <w:rPr>
          <w:b/>
          <w:bCs/>
          <w:sz w:val="28"/>
          <w:szCs w:val="28"/>
        </w:rPr>
        <w:t>INTRODUCTION</w:t>
      </w:r>
    </w:p>
    <w:p w14:paraId="3BA0D58A" w14:textId="77777777" w:rsidR="00D140B9" w:rsidRPr="006E46B1" w:rsidRDefault="00D140B9" w:rsidP="00D140B9">
      <w:r w:rsidRPr="006E46B1">
        <w:t xml:space="preserve">The </w:t>
      </w:r>
      <w:r>
        <w:t>B</w:t>
      </w:r>
      <w:r w:rsidRPr="006E46B1">
        <w:t xml:space="preserve">ook of Psalms is a collection of 150 poems, songs, and prayers that cover a </w:t>
      </w:r>
      <w:r>
        <w:t>6</w:t>
      </w:r>
      <w:r w:rsidRPr="006E46B1">
        <w:t xml:space="preserve">00-year period of Israel's history from David, who ruled 1010-970 B.C., to the </w:t>
      </w:r>
      <w:r>
        <w:t xml:space="preserve">period after the </w:t>
      </w:r>
      <w:r w:rsidRPr="006E46B1">
        <w:t>dedication of the Second Temple in 515 B.C. For more than 2000 years, Christians have found in them a most helpful resource for conversation with God about the things that matter most in life. They are the most widely read portion of the Old Testament and are often bound together in pocket editions with the New Testament.</w:t>
      </w:r>
    </w:p>
    <w:p w14:paraId="242CD50B" w14:textId="77777777" w:rsidR="00D140B9" w:rsidRPr="006E46B1" w:rsidRDefault="00D140B9" w:rsidP="00D140B9"/>
    <w:p w14:paraId="66F5CC87" w14:textId="77777777" w:rsidR="00D140B9" w:rsidRPr="006E46B1" w:rsidRDefault="00D140B9" w:rsidP="00D140B9">
      <w:r w:rsidRPr="006E46B1">
        <w:t>I. What Is Their Appeal?</w:t>
      </w:r>
    </w:p>
    <w:p w14:paraId="7EB44675" w14:textId="77777777" w:rsidR="00D140B9" w:rsidRPr="006E46B1" w:rsidRDefault="00D140B9" w:rsidP="00D140B9">
      <w:r w:rsidRPr="006E46B1">
        <w:t xml:space="preserve">A. </w:t>
      </w:r>
      <w:r w:rsidRPr="00F04891">
        <w:rPr>
          <w:b/>
          <w:bCs/>
        </w:rPr>
        <w:t>T</w:t>
      </w:r>
      <w:r w:rsidRPr="006E46B1">
        <w:rPr>
          <w:b/>
          <w:bCs/>
        </w:rPr>
        <w:t>he Psalms are inspired Scripture</w:t>
      </w:r>
      <w:r w:rsidRPr="006E46B1">
        <w:t xml:space="preserve"> and like all Scripture, the Psalms are God-breathed words that are profitable for teaching, conviction, correction, and for training in righteousness, that the person of God might be equipped, fully equipped for every good work</w:t>
      </w:r>
      <w:r>
        <w:t xml:space="preserve"> (2 Tim 3:16-17)</w:t>
      </w:r>
      <w:r w:rsidRPr="006E46B1">
        <w:t xml:space="preserve">. </w:t>
      </w:r>
    </w:p>
    <w:p w14:paraId="64FFFA87" w14:textId="77777777" w:rsidR="00D140B9" w:rsidRPr="006E46B1" w:rsidRDefault="00D140B9" w:rsidP="00D140B9">
      <w:r w:rsidRPr="006E46B1">
        <w:t xml:space="preserve">B. Their popularity is also rooted </w:t>
      </w:r>
      <w:r w:rsidRPr="00FF454F">
        <w:t>in their</w:t>
      </w:r>
      <w:r w:rsidRPr="006E46B1">
        <w:rPr>
          <w:b/>
          <w:bCs/>
        </w:rPr>
        <w:t xml:space="preserve"> uniqueness among other biblical books</w:t>
      </w:r>
      <w:r w:rsidRPr="006E46B1">
        <w:t xml:space="preserve">. The Psalms are unique in that they represent an ongoing dialogue between God and his people. Not only does God speak </w:t>
      </w:r>
      <w:r w:rsidRPr="006E46B1">
        <w:rPr>
          <w:i/>
          <w:iCs/>
        </w:rPr>
        <w:t>to us</w:t>
      </w:r>
      <w:r w:rsidRPr="006E46B1">
        <w:t xml:space="preserve"> in the Psalms, but he provides us a way to speak </w:t>
      </w:r>
      <w:r w:rsidRPr="006E46B1">
        <w:rPr>
          <w:i/>
          <w:iCs/>
        </w:rPr>
        <w:t>to him</w:t>
      </w:r>
      <w:r w:rsidRPr="006E46B1">
        <w:t xml:space="preserve">. </w:t>
      </w:r>
      <w:r>
        <w:t>This is reflected in the differing types of psalms.</w:t>
      </w:r>
      <w:r w:rsidRPr="006E46B1">
        <w:t xml:space="preserve"> </w:t>
      </w:r>
    </w:p>
    <w:p w14:paraId="4B3AE8FB" w14:textId="77777777" w:rsidR="00D140B9" w:rsidRPr="006E46B1" w:rsidRDefault="00D140B9" w:rsidP="00D140B9">
      <w:pPr>
        <w:pStyle w:val="ListParagraph"/>
        <w:numPr>
          <w:ilvl w:val="0"/>
          <w:numId w:val="1"/>
        </w:numPr>
        <w:rPr>
          <w:rFonts w:ascii="Cambria" w:hAnsi="Cambria"/>
        </w:rPr>
      </w:pPr>
      <w:r w:rsidRPr="006E46B1">
        <w:rPr>
          <w:rFonts w:ascii="Cambria" w:hAnsi="Cambria"/>
        </w:rPr>
        <w:t xml:space="preserve">Hymns of </w:t>
      </w:r>
      <w:r>
        <w:rPr>
          <w:rFonts w:ascii="Cambria" w:hAnsi="Cambria"/>
        </w:rPr>
        <w:t>p</w:t>
      </w:r>
      <w:r w:rsidRPr="006E46B1">
        <w:rPr>
          <w:rFonts w:ascii="Cambria" w:hAnsi="Cambria"/>
        </w:rPr>
        <w:t xml:space="preserve">raise - See Psalm 8, 17, 29, 33, 104, 113, </w:t>
      </w:r>
      <w:r>
        <w:rPr>
          <w:rFonts w:ascii="Cambria" w:hAnsi="Cambria"/>
        </w:rPr>
        <w:t>146-150.</w:t>
      </w:r>
    </w:p>
    <w:p w14:paraId="2E08BA27" w14:textId="77777777" w:rsidR="00D140B9" w:rsidRPr="006E46B1" w:rsidRDefault="00D140B9" w:rsidP="00D140B9">
      <w:pPr>
        <w:pStyle w:val="ListParagraph"/>
        <w:numPr>
          <w:ilvl w:val="0"/>
          <w:numId w:val="1"/>
        </w:numPr>
        <w:rPr>
          <w:rFonts w:ascii="Cambria" w:hAnsi="Cambria"/>
        </w:rPr>
      </w:pPr>
      <w:r w:rsidRPr="006E46B1">
        <w:rPr>
          <w:rFonts w:ascii="Cambria" w:hAnsi="Cambria"/>
        </w:rPr>
        <w:t xml:space="preserve">Psalms of thanksgiving - These are poetic expressions of </w:t>
      </w:r>
      <w:r>
        <w:rPr>
          <w:rFonts w:ascii="Cambria" w:hAnsi="Cambria"/>
        </w:rPr>
        <w:t>thanks</w:t>
      </w:r>
      <w:r w:rsidRPr="006E46B1">
        <w:rPr>
          <w:rFonts w:ascii="Cambria" w:hAnsi="Cambria"/>
        </w:rPr>
        <w:t xml:space="preserve"> to God for his deliverance, protection, blessing, and faithfulness, whether individual (18, 116, 118) or collective (65, 67, 124). </w:t>
      </w:r>
    </w:p>
    <w:p w14:paraId="1FDA4343" w14:textId="77777777" w:rsidR="00D140B9" w:rsidRPr="006E46B1" w:rsidRDefault="00D140B9" w:rsidP="00D140B9">
      <w:pPr>
        <w:pStyle w:val="ListParagraph"/>
        <w:numPr>
          <w:ilvl w:val="0"/>
          <w:numId w:val="1"/>
        </w:numPr>
        <w:rPr>
          <w:rFonts w:ascii="Cambria" w:hAnsi="Cambria"/>
        </w:rPr>
      </w:pPr>
      <w:r w:rsidRPr="006E46B1">
        <w:rPr>
          <w:rFonts w:ascii="Cambria" w:hAnsi="Cambria"/>
        </w:rPr>
        <w:t xml:space="preserve">Laments - Forming </w:t>
      </w:r>
      <w:r>
        <w:rPr>
          <w:rFonts w:ascii="Cambria" w:hAnsi="Cambria"/>
        </w:rPr>
        <w:t xml:space="preserve">more than </w:t>
      </w:r>
      <w:r w:rsidRPr="006E46B1">
        <w:rPr>
          <w:rFonts w:ascii="Cambria" w:hAnsi="Cambria"/>
        </w:rPr>
        <w:t>1/3 of the Psalms (60+), these psalms express deep and profound response to God during suffering, hardship, and great need. They appear both as individual (3, 22, 31, 42, 88, 142-44) and communal (12, 44, 126, 144).</w:t>
      </w:r>
    </w:p>
    <w:p w14:paraId="135313B2" w14:textId="77777777" w:rsidR="00D140B9" w:rsidRPr="006E46B1" w:rsidRDefault="00D140B9" w:rsidP="00D140B9">
      <w:pPr>
        <w:pStyle w:val="ListParagraph"/>
        <w:numPr>
          <w:ilvl w:val="0"/>
          <w:numId w:val="1"/>
        </w:numPr>
        <w:rPr>
          <w:rFonts w:ascii="Cambria" w:hAnsi="Cambria"/>
        </w:rPr>
      </w:pPr>
      <w:r w:rsidRPr="006E46B1">
        <w:rPr>
          <w:rFonts w:ascii="Cambria" w:hAnsi="Cambria"/>
        </w:rPr>
        <w:t xml:space="preserve">Royal Psalms - Psalms dealing with </w:t>
      </w:r>
      <w:r>
        <w:rPr>
          <w:rFonts w:ascii="Cambria" w:hAnsi="Cambria"/>
        </w:rPr>
        <w:t xml:space="preserve">the </w:t>
      </w:r>
      <w:r w:rsidRPr="006E46B1">
        <w:rPr>
          <w:rFonts w:ascii="Cambria" w:hAnsi="Cambria"/>
        </w:rPr>
        <w:t>relationship of God with the king and kingship (</w:t>
      </w:r>
      <w:r>
        <w:rPr>
          <w:rFonts w:ascii="Cambria" w:hAnsi="Cambria"/>
        </w:rPr>
        <w:t xml:space="preserve">1, </w:t>
      </w:r>
      <w:r w:rsidRPr="006E46B1">
        <w:rPr>
          <w:rFonts w:ascii="Cambria" w:hAnsi="Cambria"/>
        </w:rPr>
        <w:t xml:space="preserve">2, 18, 20-21, </w:t>
      </w:r>
      <w:r>
        <w:rPr>
          <w:rFonts w:ascii="Cambria" w:hAnsi="Cambria"/>
        </w:rPr>
        <w:t xml:space="preserve">34, 37, </w:t>
      </w:r>
      <w:r w:rsidRPr="006E46B1">
        <w:rPr>
          <w:rFonts w:ascii="Cambria" w:hAnsi="Cambria"/>
        </w:rPr>
        <w:t xml:space="preserve">45, </w:t>
      </w:r>
      <w:r>
        <w:rPr>
          <w:rFonts w:ascii="Cambria" w:hAnsi="Cambria"/>
        </w:rPr>
        <w:t xml:space="preserve">49, </w:t>
      </w:r>
      <w:r w:rsidRPr="006E46B1">
        <w:rPr>
          <w:rFonts w:ascii="Cambria" w:hAnsi="Cambria"/>
        </w:rPr>
        <w:t>72</w:t>
      </w:r>
      <w:r>
        <w:rPr>
          <w:rFonts w:ascii="Cambria" w:hAnsi="Cambria"/>
        </w:rPr>
        <w:t>-73</w:t>
      </w:r>
      <w:r w:rsidRPr="006E46B1">
        <w:rPr>
          <w:rFonts w:ascii="Cambria" w:hAnsi="Cambria"/>
        </w:rPr>
        <w:t>, 101, 110</w:t>
      </w:r>
      <w:r>
        <w:rPr>
          <w:rFonts w:ascii="Cambria" w:hAnsi="Cambria"/>
        </w:rPr>
        <w:t>-12</w:t>
      </w:r>
      <w:r w:rsidRPr="006E46B1">
        <w:rPr>
          <w:rFonts w:ascii="Cambria" w:hAnsi="Cambria"/>
        </w:rPr>
        <w:t>, 144</w:t>
      </w:r>
      <w:r>
        <w:rPr>
          <w:rFonts w:ascii="Cambria" w:hAnsi="Cambria"/>
        </w:rPr>
        <w:t>).</w:t>
      </w:r>
    </w:p>
    <w:p w14:paraId="75274989" w14:textId="77777777" w:rsidR="00D140B9" w:rsidRDefault="00D140B9" w:rsidP="00D140B9">
      <w:pPr>
        <w:pStyle w:val="ListParagraph"/>
        <w:numPr>
          <w:ilvl w:val="0"/>
          <w:numId w:val="1"/>
        </w:numPr>
        <w:rPr>
          <w:rFonts w:ascii="Cambria" w:hAnsi="Cambria"/>
        </w:rPr>
      </w:pPr>
      <w:r w:rsidRPr="006E46B1">
        <w:rPr>
          <w:rFonts w:ascii="Cambria" w:hAnsi="Cambria"/>
        </w:rPr>
        <w:t>Wisdom Psalms (1, 34, 37, 49, 73, 111-112) and Psalms celebrating the Law (119).</w:t>
      </w:r>
    </w:p>
    <w:p w14:paraId="7F3CFD9C" w14:textId="77777777" w:rsidR="00D140B9" w:rsidRPr="00F04891" w:rsidRDefault="00D140B9" w:rsidP="00D140B9">
      <w:pPr>
        <w:pStyle w:val="ListParagraph"/>
        <w:numPr>
          <w:ilvl w:val="0"/>
          <w:numId w:val="1"/>
        </w:numPr>
        <w:rPr>
          <w:rFonts w:ascii="Cambria" w:hAnsi="Cambria"/>
        </w:rPr>
      </w:pPr>
      <w:r>
        <w:rPr>
          <w:rFonts w:ascii="Cambria" w:hAnsi="Cambria"/>
        </w:rPr>
        <w:t>Songs of Ascent (120-134).</w:t>
      </w:r>
    </w:p>
    <w:p w14:paraId="61DA38CA" w14:textId="77777777" w:rsidR="00D140B9" w:rsidRPr="00F04891" w:rsidRDefault="00D140B9" w:rsidP="00D140B9">
      <w:pPr>
        <w:rPr>
          <w:rFonts w:eastAsia="Times New Roman" w:cs="Times New Roman"/>
        </w:rPr>
      </w:pPr>
      <w:r w:rsidRPr="006E46B1">
        <w:t xml:space="preserve">C. Finally, their </w:t>
      </w:r>
      <w:r>
        <w:t>appeal is</w:t>
      </w:r>
      <w:r w:rsidRPr="006E46B1">
        <w:t xml:space="preserve"> rooted in the way these poetic expressions </w:t>
      </w:r>
      <w:r w:rsidRPr="006E46B1">
        <w:rPr>
          <w:b/>
          <w:bCs/>
        </w:rPr>
        <w:t>point to the Christ</w:t>
      </w:r>
      <w:r w:rsidRPr="006E46B1">
        <w:t>, the only begotten of God, who is the object of all Scripture</w:t>
      </w:r>
      <w:r>
        <w:t>.</w:t>
      </w:r>
    </w:p>
    <w:p w14:paraId="0BC1859D" w14:textId="77777777" w:rsidR="00D140B9" w:rsidRPr="006E46B1" w:rsidRDefault="00D140B9" w:rsidP="00D140B9">
      <w:pPr>
        <w:ind w:left="359"/>
        <w:rPr>
          <w:rFonts w:eastAsia="Times New Roman" w:cs="Segoe UI"/>
          <w:color w:val="000000"/>
          <w:shd w:val="clear" w:color="auto" w:fill="FFFFFF"/>
        </w:rPr>
      </w:pPr>
    </w:p>
    <w:p w14:paraId="1A2F7E8D" w14:textId="77777777" w:rsidR="00D140B9" w:rsidRPr="006E46B1" w:rsidRDefault="00D140B9" w:rsidP="00D140B9">
      <w:pPr>
        <w:rPr>
          <w:rFonts w:eastAsia="Times New Roman" w:cs="Segoe UI"/>
          <w:color w:val="000000"/>
          <w:shd w:val="clear" w:color="auto" w:fill="FFFFFF"/>
        </w:rPr>
      </w:pPr>
      <w:r w:rsidRPr="006E46B1">
        <w:rPr>
          <w:rFonts w:eastAsia="Times New Roman" w:cs="Segoe UI"/>
          <w:color w:val="000000"/>
          <w:shd w:val="clear" w:color="auto" w:fill="FFFFFF"/>
        </w:rPr>
        <w:t>II. How Are They Structured?</w:t>
      </w:r>
    </w:p>
    <w:p w14:paraId="2B16A8A3" w14:textId="77777777" w:rsidR="00D140B9" w:rsidRPr="006E46B1" w:rsidRDefault="00D140B9" w:rsidP="00D140B9">
      <w:pPr>
        <w:rPr>
          <w:rFonts w:eastAsia="Times New Roman" w:cs="Segoe UI"/>
          <w:b/>
          <w:bCs/>
          <w:color w:val="000000"/>
          <w:shd w:val="clear" w:color="auto" w:fill="FFFFFF"/>
        </w:rPr>
      </w:pPr>
      <w:r w:rsidRPr="006E46B1">
        <w:rPr>
          <w:rFonts w:eastAsia="Times New Roman" w:cs="Segoe UI"/>
          <w:b/>
          <w:bCs/>
          <w:color w:val="000000"/>
          <w:shd w:val="clear" w:color="auto" w:fill="FFFFFF"/>
        </w:rPr>
        <w:t>Macro-Structure</w:t>
      </w:r>
    </w:p>
    <w:p w14:paraId="1F503EA6" w14:textId="77777777" w:rsidR="00D140B9" w:rsidRPr="006E46B1" w:rsidRDefault="00D140B9" w:rsidP="00D140B9">
      <w:pPr>
        <w:pStyle w:val="ListParagraph"/>
        <w:numPr>
          <w:ilvl w:val="0"/>
          <w:numId w:val="3"/>
        </w:numPr>
        <w:rPr>
          <w:rFonts w:ascii="Cambria" w:hAnsi="Cambria" w:cs="Segoe UI"/>
          <w:color w:val="000000"/>
          <w:shd w:val="clear" w:color="auto" w:fill="FFFFFF"/>
        </w:rPr>
      </w:pPr>
      <w:r w:rsidRPr="006E46B1">
        <w:rPr>
          <w:rFonts w:ascii="Cambria" w:hAnsi="Cambria" w:cs="Segoe UI"/>
          <w:color w:val="000000"/>
          <w:shd w:val="clear" w:color="auto" w:fill="FFFFFF"/>
        </w:rPr>
        <w:t>Introduction/Prologue: Psalms 1-2</w:t>
      </w:r>
    </w:p>
    <w:p w14:paraId="64801A14" w14:textId="77777777" w:rsidR="00D140B9" w:rsidRPr="006E46B1" w:rsidRDefault="00D140B9" w:rsidP="00D140B9">
      <w:pPr>
        <w:ind w:left="360"/>
        <w:rPr>
          <w:rFonts w:eastAsia="Times New Roman" w:cs="Segoe UI"/>
          <w:color w:val="000000"/>
          <w:shd w:val="clear" w:color="auto" w:fill="FFFFFF"/>
        </w:rPr>
      </w:pPr>
      <w:r w:rsidRPr="006E46B1">
        <w:rPr>
          <w:rFonts w:eastAsia="Times New Roman" w:cs="Segoe UI"/>
          <w:color w:val="000000"/>
          <w:shd w:val="clear" w:color="auto" w:fill="FFFFFF"/>
        </w:rPr>
        <w:t>Psalms 1-2 introduce the entire collection as the songs and prayers that will bless Israel as they seek to live out God's law and await his Messianic kingdom.</w:t>
      </w:r>
    </w:p>
    <w:p w14:paraId="21755ED0" w14:textId="77777777" w:rsidR="00D140B9" w:rsidRPr="006E46B1" w:rsidRDefault="00D140B9" w:rsidP="00D140B9">
      <w:pPr>
        <w:pStyle w:val="ListParagraph"/>
        <w:numPr>
          <w:ilvl w:val="0"/>
          <w:numId w:val="2"/>
        </w:numPr>
        <w:rPr>
          <w:rFonts w:ascii="Cambria" w:hAnsi="Cambria" w:cs="Segoe UI"/>
          <w:color w:val="000000"/>
          <w:shd w:val="clear" w:color="auto" w:fill="FFFFFF"/>
        </w:rPr>
      </w:pPr>
      <w:r w:rsidRPr="006E46B1">
        <w:rPr>
          <w:rFonts w:ascii="Cambria" w:hAnsi="Cambria" w:cs="Segoe UI"/>
          <w:color w:val="000000"/>
          <w:shd w:val="clear" w:color="auto" w:fill="FFFFFF"/>
        </w:rPr>
        <w:t>Book One: Psalms 3-41</w:t>
      </w:r>
    </w:p>
    <w:p w14:paraId="2EC31A78" w14:textId="77777777" w:rsidR="00D140B9" w:rsidRDefault="00D140B9" w:rsidP="00D140B9">
      <w:pPr>
        <w:ind w:left="359"/>
        <w:rPr>
          <w:rFonts w:eastAsia="Times New Roman" w:cs="Segoe UI"/>
          <w:color w:val="000000"/>
          <w:shd w:val="clear" w:color="auto" w:fill="FFFFFF"/>
        </w:rPr>
      </w:pPr>
      <w:r w:rsidRPr="006E46B1">
        <w:rPr>
          <w:rFonts w:eastAsia="Times New Roman" w:cs="Segoe UI"/>
          <w:color w:val="000000"/>
          <w:shd w:val="clear" w:color="auto" w:fill="FFFFFF"/>
        </w:rPr>
        <w:t>A collection of Psalms of David, most of which are individual laments. The collection ends with the refrain in 41:13: "Blessed be the Lord, the God of Israel from everlasting to everlasting, Amen and Amen."</w:t>
      </w:r>
    </w:p>
    <w:p w14:paraId="6A6BBEC9" w14:textId="77777777" w:rsidR="00D140B9" w:rsidRPr="006E46B1" w:rsidRDefault="00D140B9" w:rsidP="00D140B9">
      <w:pPr>
        <w:pStyle w:val="ListParagraph"/>
        <w:numPr>
          <w:ilvl w:val="0"/>
          <w:numId w:val="2"/>
        </w:numPr>
        <w:rPr>
          <w:rFonts w:ascii="Cambria" w:hAnsi="Cambria" w:cs="Segoe UI"/>
          <w:color w:val="000000"/>
          <w:shd w:val="clear" w:color="auto" w:fill="FFFFFF"/>
        </w:rPr>
      </w:pPr>
      <w:r w:rsidRPr="006E46B1">
        <w:rPr>
          <w:rFonts w:ascii="Cambria" w:hAnsi="Cambria" w:cs="Segoe UI"/>
          <w:color w:val="000000"/>
          <w:shd w:val="clear" w:color="auto" w:fill="FFFFFF"/>
        </w:rPr>
        <w:t>Book Two: Psalms 42-72</w:t>
      </w:r>
    </w:p>
    <w:p w14:paraId="42830D65" w14:textId="77777777" w:rsidR="00D140B9" w:rsidRPr="006E46B1" w:rsidRDefault="00D140B9" w:rsidP="00D140B9">
      <w:pPr>
        <w:ind w:left="359"/>
        <w:rPr>
          <w:rStyle w:val="text"/>
          <w:rFonts w:cs="Segoe UI"/>
          <w:color w:val="000000"/>
          <w:shd w:val="clear" w:color="auto" w:fill="FFFFFF"/>
        </w:rPr>
      </w:pPr>
      <w:r>
        <w:rPr>
          <w:rFonts w:cs="Segoe UI"/>
          <w:color w:val="000000"/>
          <w:shd w:val="clear" w:color="auto" w:fill="FFFFFF"/>
        </w:rPr>
        <w:t>Book two o</w:t>
      </w:r>
      <w:r w:rsidRPr="006E46B1">
        <w:rPr>
          <w:rFonts w:cs="Segoe UI"/>
          <w:color w:val="000000"/>
          <w:shd w:val="clear" w:color="auto" w:fill="FFFFFF"/>
        </w:rPr>
        <w:t xml:space="preserve">pens with two psalms, 42-43, that are connected in such a way that they can be treated as one Psalm. Together they form a lament that expresses hope in the Lord's </w:t>
      </w:r>
      <w:r w:rsidRPr="006E46B1">
        <w:rPr>
          <w:rFonts w:cs="Segoe UI"/>
          <w:color w:val="000000"/>
          <w:shd w:val="clear" w:color="auto" w:fill="FFFFFF"/>
        </w:rPr>
        <w:lastRenderedPageBreak/>
        <w:t>salvation</w:t>
      </w:r>
      <w:r>
        <w:rPr>
          <w:rFonts w:cs="Segoe UI"/>
          <w:color w:val="000000"/>
          <w:shd w:val="clear" w:color="auto" w:fill="FFFFFF"/>
        </w:rPr>
        <w:t xml:space="preserve">. </w:t>
      </w:r>
      <w:r w:rsidRPr="006E46B1">
        <w:rPr>
          <w:rFonts w:cs="Segoe UI"/>
          <w:color w:val="000000"/>
          <w:shd w:val="clear" w:color="auto" w:fill="FFFFFF"/>
        </w:rPr>
        <w:t>The book closes with the refrain, "</w:t>
      </w:r>
      <w:r w:rsidRPr="006E46B1">
        <w:rPr>
          <w:rStyle w:val="text"/>
          <w:rFonts w:cs="Segoe UI"/>
          <w:color w:val="000000"/>
          <w:shd w:val="clear" w:color="auto" w:fill="FFFFFF"/>
        </w:rPr>
        <w:t>Blessed be the </w:t>
      </w:r>
      <w:r w:rsidRPr="006E46B1">
        <w:rPr>
          <w:rStyle w:val="small-caps"/>
          <w:rFonts w:cs="Segoe UI"/>
          <w:smallCaps/>
          <w:color w:val="000000"/>
          <w:shd w:val="clear" w:color="auto" w:fill="FFFFFF"/>
        </w:rPr>
        <w:t>Lord</w:t>
      </w:r>
      <w:r w:rsidRPr="006E46B1">
        <w:rPr>
          <w:rStyle w:val="text"/>
          <w:rFonts w:cs="Segoe UI"/>
          <w:color w:val="000000"/>
          <w:shd w:val="clear" w:color="auto" w:fill="FFFFFF"/>
        </w:rPr>
        <w:t>, the God of Israel,</w:t>
      </w:r>
      <w:r w:rsidRPr="006E46B1">
        <w:rPr>
          <w:rFonts w:cs="Segoe UI"/>
          <w:color w:val="000000"/>
        </w:rPr>
        <w:t xml:space="preserve"> </w:t>
      </w:r>
      <w:r w:rsidRPr="006E46B1">
        <w:rPr>
          <w:rStyle w:val="text"/>
          <w:rFonts w:cs="Segoe UI"/>
          <w:color w:val="000000"/>
          <w:shd w:val="clear" w:color="auto" w:fill="FFFFFF"/>
        </w:rPr>
        <w:t>who alone does wondrous things.</w:t>
      </w:r>
      <w:r w:rsidRPr="006E46B1">
        <w:rPr>
          <w:rFonts w:cs="Segoe UI"/>
          <w:color w:val="000000"/>
        </w:rPr>
        <w:t xml:space="preserve"> </w:t>
      </w:r>
      <w:r w:rsidRPr="006E46B1">
        <w:rPr>
          <w:rStyle w:val="text"/>
          <w:rFonts w:cs="Segoe UI"/>
          <w:color w:val="000000"/>
          <w:shd w:val="clear" w:color="auto" w:fill="FFFFFF"/>
        </w:rPr>
        <w:t>Blessed be his glorious name forever;</w:t>
      </w:r>
      <w:r w:rsidRPr="006E46B1">
        <w:rPr>
          <w:rFonts w:cs="Segoe UI"/>
          <w:color w:val="000000"/>
        </w:rPr>
        <w:t xml:space="preserve"> </w:t>
      </w:r>
      <w:r w:rsidRPr="006E46B1">
        <w:rPr>
          <w:rStyle w:val="text"/>
          <w:rFonts w:cs="Segoe UI"/>
          <w:color w:val="000000"/>
          <w:shd w:val="clear" w:color="auto" w:fill="FFFFFF"/>
        </w:rPr>
        <w:t xml:space="preserve">may the whole earth be filled with his glory. Amen and </w:t>
      </w:r>
      <w:proofErr w:type="gramStart"/>
      <w:r w:rsidRPr="006E46B1">
        <w:rPr>
          <w:rStyle w:val="text"/>
          <w:rFonts w:cs="Segoe UI"/>
          <w:color w:val="000000"/>
          <w:shd w:val="clear" w:color="auto" w:fill="FFFFFF"/>
        </w:rPr>
        <w:t>Amen</w:t>
      </w:r>
      <w:proofErr w:type="gramEnd"/>
      <w:r w:rsidRPr="006E46B1">
        <w:rPr>
          <w:rStyle w:val="text"/>
          <w:rFonts w:cs="Segoe UI"/>
          <w:color w:val="000000"/>
          <w:shd w:val="clear" w:color="auto" w:fill="FFFFFF"/>
        </w:rPr>
        <w:t>! (72:18-19).</w:t>
      </w:r>
    </w:p>
    <w:p w14:paraId="38A5B681" w14:textId="77777777" w:rsidR="00D140B9" w:rsidRPr="006E46B1" w:rsidRDefault="00D140B9" w:rsidP="00D140B9">
      <w:pPr>
        <w:pStyle w:val="ListParagraph"/>
        <w:numPr>
          <w:ilvl w:val="0"/>
          <w:numId w:val="2"/>
        </w:numPr>
        <w:rPr>
          <w:rFonts w:ascii="Cambria" w:hAnsi="Cambria"/>
        </w:rPr>
      </w:pPr>
      <w:r w:rsidRPr="006E46B1">
        <w:rPr>
          <w:rFonts w:ascii="Cambria" w:hAnsi="Cambria"/>
        </w:rPr>
        <w:t>Book Three: Psalms 73-89</w:t>
      </w:r>
    </w:p>
    <w:p w14:paraId="48575266" w14:textId="77777777" w:rsidR="00D140B9" w:rsidRPr="006E46B1" w:rsidRDefault="00D140B9" w:rsidP="00D140B9">
      <w:pPr>
        <w:ind w:left="359"/>
      </w:pPr>
      <w:r w:rsidRPr="006E46B1">
        <w:t xml:space="preserve">Book two ended with the words, "This concludes the prayers of David son of Jesse," which separates the previous psalms associated with David from those of Asaph. </w:t>
      </w:r>
      <w:r>
        <w:t xml:space="preserve">Book three ends with the </w:t>
      </w:r>
      <w:r w:rsidRPr="006E46B1">
        <w:t>familiar refrain, "Blessed be the Lord forever. Amen" (89:52).</w:t>
      </w:r>
    </w:p>
    <w:p w14:paraId="5900DD3C" w14:textId="77777777" w:rsidR="00D140B9" w:rsidRPr="006E46B1" w:rsidRDefault="00D140B9" w:rsidP="00D140B9">
      <w:pPr>
        <w:pStyle w:val="ListParagraph"/>
        <w:numPr>
          <w:ilvl w:val="0"/>
          <w:numId w:val="2"/>
        </w:numPr>
        <w:rPr>
          <w:rFonts w:ascii="Cambria" w:hAnsi="Cambria"/>
        </w:rPr>
      </w:pPr>
      <w:r w:rsidRPr="006E46B1">
        <w:rPr>
          <w:rFonts w:ascii="Cambria" w:hAnsi="Cambria"/>
        </w:rPr>
        <w:t>Book Four: Psalms 90-106</w:t>
      </w:r>
    </w:p>
    <w:p w14:paraId="113419E5" w14:textId="77777777" w:rsidR="00D140B9" w:rsidRPr="006E46B1" w:rsidRDefault="00D140B9" w:rsidP="00D140B9">
      <w:pPr>
        <w:ind w:left="359"/>
      </w:pPr>
      <w:r w:rsidRPr="006E46B1">
        <w:t xml:space="preserve">Book </w:t>
      </w:r>
      <w:r>
        <w:t>f</w:t>
      </w:r>
      <w:r w:rsidRPr="006E46B1">
        <w:t xml:space="preserve">our </w:t>
      </w:r>
      <w:r>
        <w:t>opens with</w:t>
      </w:r>
      <w:r w:rsidRPr="006E46B1">
        <w:t xml:space="preserve"> Psalm 90</w:t>
      </w:r>
      <w:r>
        <w:t>, a prayer of Moses.</w:t>
      </w:r>
      <w:r w:rsidRPr="006E46B1">
        <w:t xml:space="preserve"> Book </w:t>
      </w:r>
      <w:r>
        <w:t>f</w:t>
      </w:r>
      <w:r w:rsidRPr="006E46B1">
        <w:t>our concludes with the familiar doxology: "Blessed be the Lord, the God of Israel from everlasting to everlasting. Amen! (106:48).</w:t>
      </w:r>
    </w:p>
    <w:p w14:paraId="16D22A87" w14:textId="77777777" w:rsidR="00D140B9" w:rsidRPr="006E46B1" w:rsidRDefault="00D140B9" w:rsidP="00D140B9">
      <w:pPr>
        <w:pStyle w:val="ListParagraph"/>
        <w:numPr>
          <w:ilvl w:val="0"/>
          <w:numId w:val="2"/>
        </w:numPr>
        <w:rPr>
          <w:rFonts w:ascii="Cambria" w:hAnsi="Cambria"/>
        </w:rPr>
      </w:pPr>
      <w:r w:rsidRPr="006E46B1">
        <w:rPr>
          <w:rFonts w:ascii="Cambria" w:hAnsi="Cambria"/>
        </w:rPr>
        <w:t>Book Five: Psalms 107-150</w:t>
      </w:r>
    </w:p>
    <w:p w14:paraId="17B649B3" w14:textId="77777777" w:rsidR="00D140B9" w:rsidRPr="006E46B1" w:rsidRDefault="00D140B9" w:rsidP="00D140B9">
      <w:pPr>
        <w:ind w:left="359"/>
        <w:rPr>
          <w:rFonts w:cs="Segoe UI"/>
          <w:color w:val="000000"/>
          <w:shd w:val="clear" w:color="auto" w:fill="FFFFFF"/>
        </w:rPr>
      </w:pPr>
      <w:r w:rsidRPr="006E46B1">
        <w:rPr>
          <w:rFonts w:cs="Segoe UI"/>
          <w:color w:val="000000"/>
          <w:shd w:val="clear" w:color="auto" w:fill="FFFFFF"/>
        </w:rPr>
        <w:t xml:space="preserve">Songs of praise predominate in Book </w:t>
      </w:r>
      <w:r>
        <w:rPr>
          <w:rFonts w:cs="Segoe UI"/>
          <w:color w:val="000000"/>
          <w:shd w:val="clear" w:color="auto" w:fill="FFFFFF"/>
        </w:rPr>
        <w:t>f</w:t>
      </w:r>
      <w:r w:rsidRPr="006E46B1">
        <w:rPr>
          <w:rFonts w:cs="Segoe UI"/>
          <w:color w:val="000000"/>
          <w:shd w:val="clear" w:color="auto" w:fill="FFFFFF"/>
        </w:rPr>
        <w:t>ive. And the book concludes, not with a single doxology, but with a five-part harmony, five poems of praise, Psalms 146-150. Each psalm begins and ends with the word "hallelujah," Hebrew for "praise Yahweh."</w:t>
      </w:r>
      <w:r>
        <w:rPr>
          <w:rFonts w:cs="Segoe UI"/>
          <w:color w:val="000000"/>
          <w:shd w:val="clear" w:color="auto" w:fill="FFFFFF"/>
        </w:rPr>
        <w:t xml:space="preserve"> </w:t>
      </w:r>
      <w:r w:rsidRPr="006E46B1">
        <w:rPr>
          <w:rFonts w:cs="Segoe UI"/>
          <w:color w:val="000000"/>
          <w:shd w:val="clear" w:color="auto" w:fill="FFFFFF"/>
        </w:rPr>
        <w:t>"Let everything that has breath praise the Lord!"</w:t>
      </w:r>
    </w:p>
    <w:p w14:paraId="47360489" w14:textId="77777777" w:rsidR="00D140B9" w:rsidRPr="006E46B1" w:rsidRDefault="00D140B9" w:rsidP="00D140B9">
      <w:pPr>
        <w:ind w:left="359"/>
        <w:rPr>
          <w:rFonts w:eastAsia="Times New Roman" w:cs="Segoe UI"/>
          <w:color w:val="000000"/>
          <w:shd w:val="clear" w:color="auto" w:fill="FFFFFF"/>
        </w:rPr>
      </w:pPr>
    </w:p>
    <w:p w14:paraId="7E58D18F" w14:textId="77777777" w:rsidR="00D140B9" w:rsidRPr="006E46B1" w:rsidRDefault="00D140B9" w:rsidP="00D140B9">
      <w:pPr>
        <w:rPr>
          <w:rFonts w:cs="Segoe UI"/>
          <w:b/>
          <w:bCs/>
          <w:color w:val="000000"/>
          <w:shd w:val="clear" w:color="auto" w:fill="FFFFFF"/>
        </w:rPr>
      </w:pPr>
      <w:r w:rsidRPr="006E46B1">
        <w:rPr>
          <w:rFonts w:cs="Segoe UI"/>
          <w:b/>
          <w:bCs/>
          <w:color w:val="000000"/>
          <w:shd w:val="clear" w:color="auto" w:fill="FFFFFF"/>
        </w:rPr>
        <w:t>Microstructure</w:t>
      </w:r>
    </w:p>
    <w:p w14:paraId="306C5A54" w14:textId="77777777" w:rsidR="00D140B9" w:rsidRPr="006E46B1" w:rsidRDefault="00D140B9" w:rsidP="00D140B9">
      <w:pPr>
        <w:pStyle w:val="ListParagraph"/>
        <w:numPr>
          <w:ilvl w:val="0"/>
          <w:numId w:val="2"/>
        </w:numPr>
        <w:rPr>
          <w:rFonts w:ascii="Cambria" w:hAnsi="Cambria" w:cs="Segoe UI"/>
          <w:color w:val="000000"/>
          <w:shd w:val="clear" w:color="auto" w:fill="FFFFFF"/>
        </w:rPr>
      </w:pPr>
      <w:r w:rsidRPr="006E46B1">
        <w:rPr>
          <w:rFonts w:ascii="Cambria" w:hAnsi="Cambria" w:cs="Segoe UI"/>
          <w:color w:val="000000"/>
          <w:shd w:val="clear" w:color="auto" w:fill="FFFFFF"/>
        </w:rPr>
        <w:t>Parallelism</w:t>
      </w:r>
    </w:p>
    <w:p w14:paraId="47D21A43" w14:textId="77777777" w:rsidR="00D140B9" w:rsidRPr="006E46B1" w:rsidRDefault="00D140B9" w:rsidP="00D140B9">
      <w:pPr>
        <w:pStyle w:val="ListParagraph"/>
        <w:numPr>
          <w:ilvl w:val="1"/>
          <w:numId w:val="2"/>
        </w:numPr>
        <w:rPr>
          <w:rFonts w:ascii="Cambria" w:hAnsi="Cambria" w:cs="Segoe UI"/>
          <w:color w:val="000000"/>
          <w:shd w:val="clear" w:color="auto" w:fill="FFFFFF"/>
        </w:rPr>
      </w:pPr>
      <w:r w:rsidRPr="006E46B1">
        <w:rPr>
          <w:rFonts w:ascii="Cambria" w:hAnsi="Cambria" w:cs="Segoe UI"/>
          <w:color w:val="000000"/>
          <w:shd w:val="clear" w:color="auto" w:fill="FFFFFF"/>
        </w:rPr>
        <w:t xml:space="preserve">Synonymous: </w:t>
      </w:r>
      <w:r w:rsidRPr="006E46B1">
        <w:rPr>
          <w:rFonts w:ascii="Cambria" w:eastAsia="MS PGothic" w:hAnsi="Cambria" w:cs="Segoe UI"/>
          <w:color w:val="000000"/>
          <w:shd w:val="clear" w:color="auto" w:fill="FFFFFF"/>
        </w:rPr>
        <w:t>a relationship between two poetic lines which expresses the same idea with different but equal words</w:t>
      </w:r>
      <w:r w:rsidRPr="006E46B1">
        <w:rPr>
          <w:rFonts w:ascii="Cambria" w:hAnsi="Cambria" w:cs="Segoe UI"/>
          <w:color w:val="000000"/>
          <w:shd w:val="clear" w:color="auto" w:fill="FFFFFF"/>
        </w:rPr>
        <w:t>. See Ps 1:1, 5.</w:t>
      </w:r>
    </w:p>
    <w:p w14:paraId="62465CB2" w14:textId="77777777" w:rsidR="00D140B9" w:rsidRPr="00FE7D12" w:rsidRDefault="00D140B9" w:rsidP="00D140B9">
      <w:pPr>
        <w:pStyle w:val="ListParagraph"/>
        <w:numPr>
          <w:ilvl w:val="1"/>
          <w:numId w:val="2"/>
        </w:numPr>
        <w:rPr>
          <w:rFonts w:ascii="Cambria" w:eastAsiaTheme="minorEastAsia" w:hAnsi="Cambria" w:cs="Segoe UI"/>
          <w:color w:val="000000"/>
          <w:shd w:val="clear" w:color="auto" w:fill="FFFFFF"/>
        </w:rPr>
      </w:pPr>
      <w:r w:rsidRPr="006E46B1">
        <w:rPr>
          <w:rFonts w:ascii="Cambria" w:hAnsi="Cambria" w:cs="Segoe UI"/>
          <w:color w:val="000000"/>
          <w:shd w:val="clear" w:color="auto" w:fill="FFFFFF"/>
        </w:rPr>
        <w:t xml:space="preserve">Antithetic: </w:t>
      </w:r>
      <w:r w:rsidRPr="00FE7D12">
        <w:rPr>
          <w:rFonts w:ascii="Cambria" w:eastAsiaTheme="minorEastAsia" w:hAnsi="Cambria" w:cs="Segoe UI"/>
          <w:color w:val="000000"/>
          <w:shd w:val="clear" w:color="auto" w:fill="FFFFFF"/>
        </w:rPr>
        <w:t xml:space="preserve">Two lines that are in contrast. Look for the use of "but" </w:t>
      </w:r>
      <w:r>
        <w:rPr>
          <w:rFonts w:ascii="Cambria" w:eastAsiaTheme="minorEastAsia" w:hAnsi="Cambria" w:cs="Segoe UI"/>
          <w:color w:val="000000"/>
          <w:shd w:val="clear" w:color="auto" w:fill="FFFFFF"/>
        </w:rPr>
        <w:t>or "yet" i</w:t>
      </w:r>
      <w:r w:rsidRPr="00FE7D12">
        <w:rPr>
          <w:rFonts w:ascii="Cambria" w:eastAsiaTheme="minorEastAsia" w:hAnsi="Cambria" w:cs="Segoe UI"/>
          <w:color w:val="000000"/>
          <w:shd w:val="clear" w:color="auto" w:fill="FFFFFF"/>
        </w:rPr>
        <w:t>n the 2</w:t>
      </w:r>
      <w:r w:rsidRPr="00FE7D12">
        <w:rPr>
          <w:rFonts w:ascii="Cambria" w:eastAsiaTheme="minorEastAsia" w:hAnsi="Cambria" w:cs="Segoe UI"/>
          <w:color w:val="000000"/>
          <w:shd w:val="clear" w:color="auto" w:fill="FFFFFF"/>
          <w:vertAlign w:val="superscript"/>
        </w:rPr>
        <w:t>nd</w:t>
      </w:r>
      <w:r w:rsidRPr="00FE7D12">
        <w:rPr>
          <w:rFonts w:ascii="Cambria" w:eastAsiaTheme="minorEastAsia" w:hAnsi="Cambria" w:cs="Segoe UI"/>
          <w:color w:val="000000"/>
          <w:shd w:val="clear" w:color="auto" w:fill="FFFFFF"/>
        </w:rPr>
        <w:t xml:space="preserve"> line.</w:t>
      </w:r>
      <w:r w:rsidRPr="006E46B1">
        <w:rPr>
          <w:rFonts w:ascii="Cambria" w:eastAsiaTheme="minorEastAsia" w:hAnsi="Cambria" w:cs="Segoe UI"/>
          <w:color w:val="000000"/>
          <w:shd w:val="clear" w:color="auto" w:fill="FFFFFF"/>
        </w:rPr>
        <w:t xml:space="preserve"> See Ps 1:6</w:t>
      </w:r>
      <w:r>
        <w:rPr>
          <w:rFonts w:ascii="Cambria" w:eastAsiaTheme="minorEastAsia" w:hAnsi="Cambria" w:cs="Segoe UI"/>
          <w:color w:val="000000"/>
          <w:shd w:val="clear" w:color="auto" w:fill="FFFFFF"/>
        </w:rPr>
        <w:t>.</w:t>
      </w:r>
    </w:p>
    <w:p w14:paraId="405F0922" w14:textId="77777777" w:rsidR="00D140B9" w:rsidRPr="006E46B1" w:rsidRDefault="00D140B9" w:rsidP="00D140B9">
      <w:pPr>
        <w:pStyle w:val="ListParagraph"/>
        <w:numPr>
          <w:ilvl w:val="1"/>
          <w:numId w:val="2"/>
        </w:numPr>
        <w:rPr>
          <w:rFonts w:ascii="Cambria" w:hAnsi="Cambria" w:cs="Segoe UI"/>
          <w:color w:val="000000"/>
          <w:shd w:val="clear" w:color="auto" w:fill="FFFFFF"/>
        </w:rPr>
      </w:pPr>
      <w:r w:rsidRPr="006E46B1">
        <w:rPr>
          <w:rFonts w:ascii="Cambria" w:hAnsi="Cambria" w:cs="Segoe UI"/>
          <w:color w:val="000000"/>
          <w:shd w:val="clear" w:color="auto" w:fill="FFFFFF"/>
        </w:rPr>
        <w:t>Synthetic: The second line expands on the first line, adding additional information.</w:t>
      </w:r>
      <w:r>
        <w:rPr>
          <w:rFonts w:ascii="Cambria" w:hAnsi="Cambria" w:cs="Segoe UI"/>
          <w:color w:val="000000"/>
          <w:shd w:val="clear" w:color="auto" w:fill="FFFFFF"/>
        </w:rPr>
        <w:t xml:space="preserve"> See Ps 1:2.</w:t>
      </w:r>
    </w:p>
    <w:p w14:paraId="18EE297B" w14:textId="77777777" w:rsidR="00D140B9" w:rsidRPr="006E46B1" w:rsidRDefault="00D140B9" w:rsidP="00D140B9">
      <w:pPr>
        <w:pStyle w:val="ListParagraph"/>
        <w:numPr>
          <w:ilvl w:val="0"/>
          <w:numId w:val="2"/>
        </w:numPr>
        <w:rPr>
          <w:rFonts w:ascii="Cambria" w:hAnsi="Cambria" w:cs="Segoe UI"/>
          <w:color w:val="000000"/>
          <w:shd w:val="clear" w:color="auto" w:fill="FFFFFF"/>
        </w:rPr>
      </w:pPr>
      <w:r w:rsidRPr="006E46B1">
        <w:rPr>
          <w:rFonts w:ascii="Cambria" w:hAnsi="Cambria" w:cs="Segoe UI"/>
          <w:color w:val="000000"/>
          <w:shd w:val="clear" w:color="auto" w:fill="FFFFFF"/>
        </w:rPr>
        <w:t xml:space="preserve">Acrostics - the use of successive letters of the Hebrew alphabet to begin the next line </w:t>
      </w:r>
      <w:r>
        <w:rPr>
          <w:rFonts w:ascii="Cambria" w:hAnsi="Cambria" w:cs="Segoe UI"/>
          <w:color w:val="000000"/>
          <w:shd w:val="clear" w:color="auto" w:fill="FFFFFF"/>
        </w:rPr>
        <w:t>(a</w:t>
      </w:r>
      <w:r w:rsidRPr="006E46B1">
        <w:rPr>
          <w:rFonts w:ascii="Cambria" w:hAnsi="Cambria" w:cs="Segoe UI"/>
          <w:color w:val="000000"/>
          <w:shd w:val="clear" w:color="auto" w:fill="FFFFFF"/>
        </w:rPr>
        <w:t>lphabet poetry</w:t>
      </w:r>
      <w:r>
        <w:rPr>
          <w:rFonts w:ascii="Cambria" w:hAnsi="Cambria" w:cs="Segoe UI"/>
          <w:color w:val="000000"/>
          <w:shd w:val="clear" w:color="auto" w:fill="FFFFFF"/>
        </w:rPr>
        <w:t>)</w:t>
      </w:r>
      <w:r w:rsidRPr="006E46B1">
        <w:rPr>
          <w:rFonts w:ascii="Cambria" w:hAnsi="Cambria" w:cs="Segoe UI"/>
          <w:color w:val="000000"/>
          <w:shd w:val="clear" w:color="auto" w:fill="FFFFFF"/>
        </w:rPr>
        <w:t>.</w:t>
      </w:r>
    </w:p>
    <w:p w14:paraId="03BA1C25" w14:textId="77777777" w:rsidR="00D140B9" w:rsidRPr="00D668C9" w:rsidRDefault="00D140B9" w:rsidP="00D140B9">
      <w:pPr>
        <w:pStyle w:val="ListParagraph"/>
        <w:numPr>
          <w:ilvl w:val="1"/>
          <w:numId w:val="2"/>
        </w:numPr>
        <w:rPr>
          <w:rFonts w:ascii="Cambria" w:hAnsi="Cambria" w:cs="Segoe UI"/>
          <w:color w:val="000000"/>
          <w:shd w:val="clear" w:color="auto" w:fill="FFFFFF"/>
        </w:rPr>
      </w:pPr>
      <w:r w:rsidRPr="00D668C9">
        <w:rPr>
          <w:rFonts w:ascii="Cambria" w:hAnsi="Cambria" w:cs="Segoe UI"/>
          <w:color w:val="000000"/>
          <w:shd w:val="clear" w:color="auto" w:fill="FFFFFF"/>
        </w:rPr>
        <w:t xml:space="preserve">The first letter of each LINE begins with the successive letter of the Hebrew alphabet: </w:t>
      </w:r>
      <w:r w:rsidRPr="006E46B1">
        <w:rPr>
          <w:rFonts w:ascii="Cambria" w:hAnsi="Cambria" w:cs="Segoe UI"/>
          <w:color w:val="000000"/>
          <w:shd w:val="clear" w:color="auto" w:fill="FFFFFF"/>
        </w:rPr>
        <w:t xml:space="preserve">Ps </w:t>
      </w:r>
      <w:r w:rsidRPr="00D668C9">
        <w:rPr>
          <w:rFonts w:ascii="Cambria" w:hAnsi="Cambria" w:cs="Segoe UI"/>
          <w:color w:val="000000"/>
          <w:shd w:val="clear" w:color="auto" w:fill="FFFFFF"/>
        </w:rPr>
        <w:t>111 &amp; 112</w:t>
      </w:r>
      <w:r w:rsidRPr="006E46B1">
        <w:rPr>
          <w:rFonts w:ascii="Cambria" w:hAnsi="Cambria" w:cs="Segoe UI"/>
          <w:color w:val="000000"/>
          <w:shd w:val="clear" w:color="auto" w:fill="FFFFFF"/>
        </w:rPr>
        <w:t>.</w:t>
      </w:r>
    </w:p>
    <w:p w14:paraId="15D65D5C" w14:textId="77777777" w:rsidR="00D140B9" w:rsidRPr="00D668C9" w:rsidRDefault="00D140B9" w:rsidP="00D140B9">
      <w:pPr>
        <w:pStyle w:val="ListParagraph"/>
        <w:numPr>
          <w:ilvl w:val="1"/>
          <w:numId w:val="2"/>
        </w:numPr>
        <w:rPr>
          <w:rFonts w:ascii="Cambria" w:hAnsi="Cambria" w:cs="Segoe UI"/>
          <w:color w:val="000000"/>
          <w:shd w:val="clear" w:color="auto" w:fill="FFFFFF"/>
        </w:rPr>
      </w:pPr>
      <w:r w:rsidRPr="00D668C9">
        <w:rPr>
          <w:rFonts w:ascii="Cambria" w:hAnsi="Cambria" w:cs="Segoe UI"/>
          <w:color w:val="000000"/>
          <w:shd w:val="clear" w:color="auto" w:fill="FFFFFF"/>
        </w:rPr>
        <w:t>Successive letters of the Hebrew alphabet in the first line of each VERSE: Ps 25, 34, and 145</w:t>
      </w:r>
    </w:p>
    <w:p w14:paraId="5BC84273" w14:textId="77777777" w:rsidR="00D140B9" w:rsidRDefault="00D140B9" w:rsidP="00D140B9">
      <w:pPr>
        <w:pStyle w:val="ListParagraph"/>
        <w:numPr>
          <w:ilvl w:val="1"/>
          <w:numId w:val="2"/>
        </w:numPr>
        <w:rPr>
          <w:rFonts w:cs="Segoe UI"/>
          <w:color w:val="000000"/>
          <w:shd w:val="clear" w:color="auto" w:fill="FFFFFF"/>
        </w:rPr>
      </w:pPr>
      <w:r w:rsidRPr="00FF454F">
        <w:rPr>
          <w:rFonts w:ascii="Cambria" w:hAnsi="Cambria" w:cs="Segoe UI"/>
          <w:color w:val="000000"/>
          <w:shd w:val="clear" w:color="auto" w:fill="FFFFFF"/>
        </w:rPr>
        <w:t>In Psalm 119, every first word in eight VERSE UNITS begins with the successive letter of the Hebrew alphabet</w:t>
      </w:r>
      <w:r>
        <w:rPr>
          <w:rFonts w:ascii="Cambria" w:hAnsi="Cambria" w:cs="Segoe UI"/>
          <w:color w:val="000000"/>
          <w:shd w:val="clear" w:color="auto" w:fill="FFFFFF"/>
        </w:rPr>
        <w:t>.</w:t>
      </w:r>
    </w:p>
    <w:p w14:paraId="2CAA202D" w14:textId="77777777" w:rsidR="00D140B9" w:rsidRPr="00FF454F" w:rsidRDefault="00D140B9" w:rsidP="00D140B9">
      <w:pPr>
        <w:rPr>
          <w:rFonts w:cs="Segoe UI"/>
          <w:color w:val="000000"/>
          <w:shd w:val="clear" w:color="auto" w:fill="FFFFFF"/>
        </w:rPr>
      </w:pPr>
    </w:p>
    <w:p w14:paraId="15A1357E" w14:textId="77777777" w:rsidR="00D140B9" w:rsidRPr="006E46B1" w:rsidRDefault="00D140B9" w:rsidP="00D140B9">
      <w:pPr>
        <w:rPr>
          <w:rFonts w:cs="Segoe UI"/>
          <w:color w:val="000000"/>
          <w:shd w:val="clear" w:color="auto" w:fill="FFFFFF"/>
        </w:rPr>
      </w:pPr>
      <w:r w:rsidRPr="006E46B1">
        <w:rPr>
          <w:rFonts w:eastAsia="Times New Roman" w:cs="Segoe UI"/>
          <w:color w:val="000000"/>
          <w:shd w:val="clear" w:color="auto" w:fill="FFFFFF"/>
        </w:rPr>
        <w:t>III. How Should We Interpret Them?</w:t>
      </w:r>
    </w:p>
    <w:p w14:paraId="648DDFC3" w14:textId="77777777" w:rsidR="00D140B9" w:rsidRPr="006E46B1" w:rsidRDefault="00D140B9" w:rsidP="00D140B9">
      <w:r w:rsidRPr="006E46B1">
        <w:t>A. Treat the Psalms wholistically.</w:t>
      </w:r>
      <w:r>
        <w:t xml:space="preserve"> Avoid ripping one poetic line out of context.</w:t>
      </w:r>
      <w:r w:rsidRPr="006E46B1">
        <w:t xml:space="preserve"> </w:t>
      </w:r>
    </w:p>
    <w:p w14:paraId="31CE3680" w14:textId="77777777" w:rsidR="00D140B9" w:rsidRPr="006E46B1" w:rsidRDefault="00D140B9" w:rsidP="00D140B9">
      <w:r w:rsidRPr="006E46B1">
        <w:t>B. Determine the type of psalm, whether praise, lament, thanksgiving, etc.</w:t>
      </w:r>
      <w:r>
        <w:t>, and consider how it might help you frame your own prayers.</w:t>
      </w:r>
      <w:r w:rsidRPr="006E46B1">
        <w:t xml:space="preserve"> </w:t>
      </w:r>
    </w:p>
    <w:p w14:paraId="4F0D8D3D" w14:textId="77777777" w:rsidR="00D140B9" w:rsidRPr="006E46B1" w:rsidRDefault="00D140B9" w:rsidP="00D140B9">
      <w:r w:rsidRPr="006E46B1">
        <w:t xml:space="preserve">C. Determine the type of parallelism. </w:t>
      </w:r>
      <w:r>
        <w:t>How does one line balance another?</w:t>
      </w:r>
    </w:p>
    <w:p w14:paraId="55F0349A" w14:textId="77777777" w:rsidR="00D140B9" w:rsidRPr="006E46B1" w:rsidRDefault="00D140B9" w:rsidP="00D140B9">
      <w:r w:rsidRPr="006E46B1">
        <w:t>D. Appreciate the imagery</w:t>
      </w:r>
      <w:r>
        <w:t xml:space="preserve"> and ask, to what does the image point?</w:t>
      </w:r>
    </w:p>
    <w:p w14:paraId="7B1ED0CF" w14:textId="77777777" w:rsidR="00D140B9" w:rsidRPr="006E46B1" w:rsidRDefault="00D140B9" w:rsidP="00D140B9">
      <w:r w:rsidRPr="006E46B1">
        <w:t xml:space="preserve">E. Beware of constructing theology based </w:t>
      </w:r>
      <w:r w:rsidRPr="009867D6">
        <w:rPr>
          <w:i/>
          <w:iCs/>
        </w:rPr>
        <w:t>solely</w:t>
      </w:r>
      <w:r w:rsidRPr="006E46B1">
        <w:t xml:space="preserve"> on </w:t>
      </w:r>
      <w:r>
        <w:t>a poetic line</w:t>
      </w:r>
      <w:r w:rsidRPr="006E46B1">
        <w:t xml:space="preserve">. For example, </w:t>
      </w:r>
      <w:r>
        <w:t xml:space="preserve">beware of </w:t>
      </w:r>
      <w:r w:rsidRPr="006E46B1">
        <w:t xml:space="preserve">using Ps 51:5: "in sin did my mother conceive me," </w:t>
      </w:r>
      <w:r>
        <w:t>to prove</w:t>
      </w:r>
      <w:r w:rsidRPr="006E46B1">
        <w:t xml:space="preserve"> “original sin</w:t>
      </w:r>
      <w:r>
        <w:t>."</w:t>
      </w:r>
    </w:p>
    <w:p w14:paraId="683D7F5F" w14:textId="77777777" w:rsidR="00D140B9" w:rsidRDefault="00D140B9" w:rsidP="00D140B9">
      <w:r w:rsidRPr="006E46B1">
        <w:t>F. Always look for the Christ, the coming Messiah</w:t>
      </w:r>
      <w:r>
        <w:t xml:space="preserve"> and King</w:t>
      </w:r>
      <w:r w:rsidRPr="006E46B1">
        <w:t>.</w:t>
      </w:r>
    </w:p>
    <w:p w14:paraId="7D414C1B" w14:textId="77777777" w:rsidR="00D140B9" w:rsidRDefault="00D140B9" w:rsidP="00D140B9">
      <w:pPr>
        <w:jc w:val="center"/>
        <w:rPr>
          <w:b/>
          <w:bCs/>
          <w:sz w:val="28"/>
          <w:szCs w:val="28"/>
        </w:rPr>
      </w:pPr>
    </w:p>
    <w:p w14:paraId="029B5288" w14:textId="77777777" w:rsidR="00D140B9" w:rsidRDefault="00D140B9" w:rsidP="00D140B9">
      <w:pPr>
        <w:jc w:val="center"/>
        <w:rPr>
          <w:b/>
          <w:bCs/>
          <w:sz w:val="28"/>
          <w:szCs w:val="28"/>
        </w:rPr>
      </w:pPr>
    </w:p>
    <w:p w14:paraId="4352452A" w14:textId="77777777" w:rsidR="00D140B9" w:rsidRDefault="00D140B9" w:rsidP="00D140B9">
      <w:pPr>
        <w:jc w:val="center"/>
        <w:rPr>
          <w:b/>
          <w:bCs/>
          <w:sz w:val="28"/>
          <w:szCs w:val="28"/>
        </w:rPr>
      </w:pPr>
    </w:p>
    <w:p w14:paraId="1A4C4830" w14:textId="1BB9D5F8" w:rsidR="00D140B9" w:rsidRPr="00F04891" w:rsidRDefault="00D140B9" w:rsidP="00D140B9">
      <w:pPr>
        <w:jc w:val="center"/>
        <w:rPr>
          <w:rFonts w:eastAsia="Times New Roman" w:cs="Segoe UI"/>
          <w:b/>
          <w:bCs/>
          <w:color w:val="000000"/>
          <w:sz w:val="28"/>
          <w:szCs w:val="28"/>
          <w:shd w:val="clear" w:color="auto" w:fill="FFFFFF"/>
        </w:rPr>
      </w:pPr>
      <w:r w:rsidRPr="00F04891">
        <w:rPr>
          <w:b/>
          <w:bCs/>
          <w:sz w:val="28"/>
          <w:szCs w:val="28"/>
        </w:rPr>
        <w:lastRenderedPageBreak/>
        <w:t>THE CHARACTER OF GOD IN SELECTED PSALMS</w:t>
      </w:r>
    </w:p>
    <w:p w14:paraId="7B7A29C2" w14:textId="77777777" w:rsidR="00D140B9" w:rsidRPr="008F571B" w:rsidRDefault="00D140B9" w:rsidP="00D140B9">
      <w:pPr>
        <w:jc w:val="center"/>
        <w:rPr>
          <w:sz w:val="28"/>
          <w:szCs w:val="28"/>
        </w:rPr>
      </w:pPr>
      <w:r>
        <w:rPr>
          <w:sz w:val="28"/>
          <w:szCs w:val="28"/>
        </w:rPr>
        <w:t xml:space="preserve">I. </w:t>
      </w:r>
      <w:r w:rsidRPr="008F571B">
        <w:rPr>
          <w:sz w:val="28"/>
          <w:szCs w:val="28"/>
        </w:rPr>
        <w:t>The God Who Suffers for and with His People</w:t>
      </w:r>
    </w:p>
    <w:p w14:paraId="18A0ECE4" w14:textId="77777777" w:rsidR="00D140B9" w:rsidRDefault="00D140B9" w:rsidP="00D140B9">
      <w:pPr>
        <w:jc w:val="center"/>
        <w:rPr>
          <w:sz w:val="28"/>
          <w:szCs w:val="28"/>
        </w:rPr>
      </w:pPr>
      <w:r w:rsidRPr="008F571B">
        <w:rPr>
          <w:sz w:val="28"/>
          <w:szCs w:val="28"/>
        </w:rPr>
        <w:t>Psalms 22-23</w:t>
      </w:r>
    </w:p>
    <w:p w14:paraId="70ACB294" w14:textId="77777777" w:rsidR="00D140B9" w:rsidRDefault="00D140B9" w:rsidP="00D140B9">
      <w:r w:rsidRPr="00AE6852">
        <w:t xml:space="preserve">The central confession of Judaism and Christianity is found in the words of </w:t>
      </w:r>
      <w:proofErr w:type="spellStart"/>
      <w:r w:rsidRPr="00AE6852">
        <w:t>Deut</w:t>
      </w:r>
      <w:proofErr w:type="spellEnd"/>
      <w:r w:rsidRPr="00AE6852">
        <w:t xml:space="preserve"> 6: Hear O Israel, the Lord our God is one! But who is this God? What distinguishes the nature and character of this God from others who claim to be God? In the center of Book One, we encounter two psalms that declare</w:t>
      </w:r>
      <w:r>
        <w:t xml:space="preserve"> that God who suffers for us and with us.</w:t>
      </w:r>
    </w:p>
    <w:p w14:paraId="2C4BCA1C" w14:textId="77777777" w:rsidR="00D140B9" w:rsidRPr="00180ECF" w:rsidRDefault="00D140B9" w:rsidP="00D140B9">
      <w:pPr>
        <w:rPr>
          <w:b/>
          <w:bCs/>
          <w:sz w:val="28"/>
          <w:szCs w:val="28"/>
        </w:rPr>
      </w:pPr>
      <w:r w:rsidRPr="00180ECF">
        <w:rPr>
          <w:b/>
          <w:bCs/>
          <w:sz w:val="28"/>
          <w:szCs w:val="28"/>
        </w:rPr>
        <w:t>I. God Suffers for Us &amp; With Us (Psalm 22)</w:t>
      </w:r>
    </w:p>
    <w:p w14:paraId="72954ED7" w14:textId="77777777" w:rsidR="00D140B9" w:rsidRDefault="00D140B9" w:rsidP="00D140B9">
      <w:r>
        <w:t>A. Cry of Agony (22:1-8)</w:t>
      </w:r>
    </w:p>
    <w:p w14:paraId="64FE708F" w14:textId="77777777" w:rsidR="00D140B9" w:rsidRDefault="00D140B9" w:rsidP="00D140B9">
      <w:r>
        <w:t>B. Cry for Help (22:9-11)</w:t>
      </w:r>
    </w:p>
    <w:p w14:paraId="103111DE" w14:textId="77777777" w:rsidR="00D140B9" w:rsidRDefault="00D140B9" w:rsidP="00D140B9">
      <w:r>
        <w:t>C. Cry of Enemy Siege (22:12-18)</w:t>
      </w:r>
    </w:p>
    <w:p w14:paraId="4587250D" w14:textId="77777777" w:rsidR="00D140B9" w:rsidRDefault="00D140B9" w:rsidP="00D140B9">
      <w:r>
        <w:t>D. Cry for Help (22:19-21)</w:t>
      </w:r>
    </w:p>
    <w:p w14:paraId="6CA52E6C" w14:textId="77777777" w:rsidR="00D140B9" w:rsidRDefault="00D140B9" w:rsidP="00D140B9">
      <w:r>
        <w:t>E. Declaration of Praise for Deliverance (22:22-31)</w:t>
      </w:r>
    </w:p>
    <w:p w14:paraId="17F2E91C" w14:textId="77777777" w:rsidR="00D140B9" w:rsidRDefault="00D140B9" w:rsidP="00D140B9">
      <w:r>
        <w:t xml:space="preserve">Do you hear the cry of Jesus from the cross in 22:1? How does a psalm point to Christ is a critical question to ask of any </w:t>
      </w:r>
      <w:proofErr w:type="gramStart"/>
      <w:r>
        <w:t>psalm.</w:t>
      </w:r>
      <w:proofErr w:type="gramEnd"/>
      <w:r>
        <w:t xml:space="preserve"> The answer is self-evident here. Psalm 22 is correctly known as the fifth gospel account of Jesus' crucifixion.</w:t>
      </w:r>
    </w:p>
    <w:p w14:paraId="5CE5A505" w14:textId="77777777" w:rsidR="00D140B9" w:rsidRDefault="00D140B9" w:rsidP="00D140B9">
      <w:pPr>
        <w:pStyle w:val="ListParagraph"/>
        <w:numPr>
          <w:ilvl w:val="0"/>
          <w:numId w:val="4"/>
        </w:numPr>
        <w:rPr>
          <w:color w:val="000000"/>
        </w:rPr>
      </w:pPr>
      <w:r>
        <w:t xml:space="preserve">The words of Ps 22:1 </w:t>
      </w:r>
      <w:proofErr w:type="gramStart"/>
      <w:r>
        <w:t>are</w:t>
      </w:r>
      <w:proofErr w:type="gramEnd"/>
      <w:r>
        <w:t xml:space="preserve"> recorded in both </w:t>
      </w:r>
      <w:r w:rsidRPr="007F266E">
        <w:rPr>
          <w:color w:val="000000"/>
        </w:rPr>
        <w:t>Matt 27:46</w:t>
      </w:r>
      <w:r>
        <w:rPr>
          <w:color w:val="000000"/>
        </w:rPr>
        <w:t xml:space="preserve"> &amp; </w:t>
      </w:r>
      <w:r w:rsidRPr="003E5B73">
        <w:t xml:space="preserve">Mark </w:t>
      </w:r>
      <w:r w:rsidRPr="007F266E">
        <w:rPr>
          <w:color w:val="000000"/>
        </w:rPr>
        <w:t>15</w:t>
      </w:r>
      <w:r>
        <w:rPr>
          <w:color w:val="000000"/>
        </w:rPr>
        <w:t>:34</w:t>
      </w:r>
      <w:r w:rsidRPr="007F266E">
        <w:rPr>
          <w:color w:val="000000"/>
        </w:rPr>
        <w:t>.</w:t>
      </w:r>
    </w:p>
    <w:p w14:paraId="70F8A673" w14:textId="77777777" w:rsidR="00D140B9" w:rsidRDefault="00D140B9" w:rsidP="00D140B9">
      <w:pPr>
        <w:pStyle w:val="ListParagraph"/>
        <w:numPr>
          <w:ilvl w:val="0"/>
          <w:numId w:val="4"/>
        </w:numPr>
        <w:rPr>
          <w:color w:val="000000"/>
        </w:rPr>
      </w:pPr>
      <w:r>
        <w:rPr>
          <w:color w:val="000000"/>
        </w:rPr>
        <w:t>The enemies hurling insults and shaking their heads (Ps 22:7//Matt 27:39)</w:t>
      </w:r>
    </w:p>
    <w:p w14:paraId="0E1690BA" w14:textId="77777777" w:rsidR="00D140B9" w:rsidRDefault="00D140B9" w:rsidP="00D140B9">
      <w:pPr>
        <w:pStyle w:val="ListParagraph"/>
        <w:numPr>
          <w:ilvl w:val="0"/>
          <w:numId w:val="4"/>
        </w:numPr>
        <w:rPr>
          <w:color w:val="000000"/>
        </w:rPr>
      </w:pPr>
      <w:r>
        <w:rPr>
          <w:color w:val="000000"/>
        </w:rPr>
        <w:t>"Let God rescue him" (Ps 22:8//Matt 27:43)</w:t>
      </w:r>
    </w:p>
    <w:p w14:paraId="12BAE84B" w14:textId="77777777" w:rsidR="00D140B9" w:rsidRDefault="00D140B9" w:rsidP="00D140B9">
      <w:pPr>
        <w:pStyle w:val="ListParagraph"/>
        <w:numPr>
          <w:ilvl w:val="0"/>
          <w:numId w:val="4"/>
        </w:numPr>
        <w:rPr>
          <w:color w:val="000000"/>
        </w:rPr>
      </w:pPr>
      <w:r>
        <w:rPr>
          <w:color w:val="000000"/>
        </w:rPr>
        <w:t>"I am poured out like water" (Ps 22:14//Jn 19:34)</w:t>
      </w:r>
    </w:p>
    <w:p w14:paraId="276E4BFB" w14:textId="77777777" w:rsidR="00D140B9" w:rsidRDefault="00D140B9" w:rsidP="00D140B9">
      <w:pPr>
        <w:pStyle w:val="ListParagraph"/>
        <w:numPr>
          <w:ilvl w:val="0"/>
          <w:numId w:val="4"/>
        </w:numPr>
        <w:rPr>
          <w:color w:val="000000"/>
        </w:rPr>
      </w:pPr>
      <w:r>
        <w:rPr>
          <w:color w:val="000000"/>
        </w:rPr>
        <w:t>Extreme thirst (Ps 22:15//Jn 19:28)</w:t>
      </w:r>
    </w:p>
    <w:p w14:paraId="4D65A1A4" w14:textId="77777777" w:rsidR="00D140B9" w:rsidRDefault="00D140B9" w:rsidP="00D140B9">
      <w:pPr>
        <w:pStyle w:val="ListParagraph"/>
        <w:numPr>
          <w:ilvl w:val="0"/>
          <w:numId w:val="4"/>
        </w:numPr>
        <w:rPr>
          <w:color w:val="000000"/>
        </w:rPr>
      </w:pPr>
      <w:r>
        <w:rPr>
          <w:color w:val="000000"/>
        </w:rPr>
        <w:t>"They pierced my hands and feet (Ps 22:16//Luke 24:38-40; Jn 20:27)</w:t>
      </w:r>
    </w:p>
    <w:p w14:paraId="4EF6F907" w14:textId="77777777" w:rsidR="00D140B9" w:rsidRDefault="00D140B9" w:rsidP="00D140B9">
      <w:pPr>
        <w:pStyle w:val="ListParagraph"/>
        <w:numPr>
          <w:ilvl w:val="0"/>
          <w:numId w:val="4"/>
        </w:numPr>
        <w:rPr>
          <w:color w:val="000000"/>
        </w:rPr>
      </w:pPr>
      <w:r>
        <w:rPr>
          <w:color w:val="000000"/>
        </w:rPr>
        <w:t>Dividing his garments and casting lots for them (Ps 22:18//Matt 27:35)</w:t>
      </w:r>
    </w:p>
    <w:p w14:paraId="73BC6352" w14:textId="77777777" w:rsidR="00D140B9" w:rsidRPr="007F266E" w:rsidRDefault="00D140B9" w:rsidP="00D140B9">
      <w:pPr>
        <w:pStyle w:val="ListParagraph"/>
        <w:numPr>
          <w:ilvl w:val="0"/>
          <w:numId w:val="4"/>
        </w:numPr>
        <w:rPr>
          <w:color w:val="000000"/>
        </w:rPr>
      </w:pPr>
      <w:r>
        <w:rPr>
          <w:color w:val="000000"/>
        </w:rPr>
        <w:t>"It is done," one word in Hebrew (Ps 22:31) and "it is finished," one word in Greek (Jn 19:30)</w:t>
      </w:r>
      <w:r w:rsidRPr="007F266E">
        <w:rPr>
          <w:color w:val="000000"/>
        </w:rPr>
        <w:t xml:space="preserve"> </w:t>
      </w:r>
    </w:p>
    <w:p w14:paraId="1D3B4291" w14:textId="77777777" w:rsidR="00D140B9" w:rsidRDefault="00D140B9" w:rsidP="00D140B9">
      <w:pPr>
        <w:rPr>
          <w:rFonts w:ascii="Times New Roman" w:eastAsia="Times New Roman" w:hAnsi="Times New Roman" w:cs="Times New Roman"/>
          <w:color w:val="000000"/>
        </w:rPr>
      </w:pPr>
      <w:r>
        <w:rPr>
          <w:rFonts w:ascii="Times New Roman" w:eastAsia="Times New Roman" w:hAnsi="Times New Roman" w:cs="Times New Roman"/>
          <w:color w:val="000000"/>
        </w:rPr>
        <w:t>It is immediately evident that the entire psalm applies to Jesus' crucifixion, not simply 22:1. That is why some have referred to Psalm 22 as the Fifth Gospel account of Jesus' crucifixion.</w:t>
      </w:r>
    </w:p>
    <w:p w14:paraId="05757F3C" w14:textId="77777777" w:rsidR="00D140B9" w:rsidRDefault="00D140B9" w:rsidP="00D140B9">
      <w:pPr>
        <w:rPr>
          <w:rFonts w:eastAsia="Times New Roman" w:cs="Times New Roman"/>
        </w:rPr>
      </w:pPr>
      <w:r>
        <w:rPr>
          <w:rFonts w:eastAsia="Times New Roman" w:cs="Times New Roman"/>
          <w:color w:val="000000"/>
        </w:rPr>
        <w:t xml:space="preserve">As </w:t>
      </w:r>
      <w:r w:rsidRPr="00F04891">
        <w:rPr>
          <w:rFonts w:eastAsia="Times New Roman" w:cs="Times New Roman"/>
          <w:color w:val="000000"/>
        </w:rPr>
        <w:t xml:space="preserve">we </w:t>
      </w:r>
      <w:r>
        <w:rPr>
          <w:rFonts w:eastAsia="Times New Roman" w:cs="Times New Roman"/>
          <w:color w:val="000000"/>
        </w:rPr>
        <w:t xml:space="preserve">seek to </w:t>
      </w:r>
      <w:r w:rsidRPr="00F04891">
        <w:rPr>
          <w:rFonts w:eastAsia="Times New Roman" w:cs="Times New Roman"/>
          <w:color w:val="000000"/>
        </w:rPr>
        <w:t xml:space="preserve">interpret Jesus' cry </w:t>
      </w:r>
      <w:r>
        <w:rPr>
          <w:rFonts w:eastAsia="Times New Roman" w:cs="Times New Roman"/>
          <w:color w:val="000000"/>
        </w:rPr>
        <w:t xml:space="preserve">(1) </w:t>
      </w:r>
      <w:r w:rsidRPr="00F04891">
        <w:rPr>
          <w:rFonts w:eastAsia="Times New Roman" w:cs="Times New Roman"/>
          <w:color w:val="000000"/>
        </w:rPr>
        <w:t xml:space="preserve">we must beware of committing </w:t>
      </w:r>
      <w:r w:rsidRPr="00F04891">
        <w:rPr>
          <w:color w:val="000000"/>
        </w:rPr>
        <w:t>trinitarian heresy.</w:t>
      </w:r>
      <w:r>
        <w:rPr>
          <w:color w:val="000000"/>
        </w:rPr>
        <w:t xml:space="preserve"> Whatever we say about this moment, we must affirm the unity and oneness of the Godhead. The popular image of the Father turning his back on the Son is nowhere to be found in the text, nor is it a conclusion that should be drawn from Jesus' citation of Ps 22:1. (2) know that the Son of God does not take Scripture out of context. Read all of Psalm 22, particularly Ps 22:24. Jesus certainly did!</w:t>
      </w:r>
    </w:p>
    <w:p w14:paraId="079ECA03" w14:textId="77777777" w:rsidR="00D140B9" w:rsidRDefault="00D140B9" w:rsidP="00D140B9"/>
    <w:p w14:paraId="71B884D1" w14:textId="77777777" w:rsidR="00D140B9" w:rsidRPr="00180ECF" w:rsidRDefault="00D140B9" w:rsidP="00D140B9">
      <w:pPr>
        <w:rPr>
          <w:b/>
          <w:bCs/>
          <w:sz w:val="28"/>
          <w:szCs w:val="28"/>
        </w:rPr>
      </w:pPr>
      <w:r w:rsidRPr="00180ECF">
        <w:rPr>
          <w:b/>
          <w:bCs/>
          <w:sz w:val="28"/>
          <w:szCs w:val="28"/>
        </w:rPr>
        <w:t xml:space="preserve">II. </w:t>
      </w:r>
      <w:r>
        <w:rPr>
          <w:b/>
          <w:bCs/>
          <w:sz w:val="28"/>
          <w:szCs w:val="28"/>
        </w:rPr>
        <w:t>The Goodness of God</w:t>
      </w:r>
      <w:r w:rsidRPr="00180ECF">
        <w:rPr>
          <w:b/>
          <w:bCs/>
          <w:sz w:val="28"/>
          <w:szCs w:val="28"/>
        </w:rPr>
        <w:t xml:space="preserve"> in The Shadow of Darkness (Psalm 23)</w:t>
      </w:r>
    </w:p>
    <w:p w14:paraId="4ECC3AD0" w14:textId="77777777" w:rsidR="00D140B9" w:rsidRDefault="00D140B9" w:rsidP="00D140B9">
      <w:r>
        <w:t>The 23rd Psalm is the most well known and most loved of all the psalms. The Psalmist employs two metaphors to describe Yahweh: He is a caring shepherd and a gracious host. Both images speak of God's character as one who provides for and protects his people. God as shepherd had great meaning in an agrarian culture. They knew the ways of sheep and the responsibility of shepherds to provide provision and protection. The most important trait of a good shepherd was presence with the sheep (</w:t>
      </w:r>
      <w:proofErr w:type="spellStart"/>
      <w:r>
        <w:t>Ezek</w:t>
      </w:r>
      <w:proofErr w:type="spellEnd"/>
      <w:r>
        <w:t xml:space="preserve"> 34:11-24; Jn 10:11).</w:t>
      </w:r>
    </w:p>
    <w:p w14:paraId="0BF92531" w14:textId="77777777" w:rsidR="00D140B9" w:rsidRDefault="00D140B9" w:rsidP="00D140B9">
      <w:r>
        <w:t>A. The Lord Is a Shepherd Who Cares for His Sheep (23:1-4)</w:t>
      </w:r>
    </w:p>
    <w:p w14:paraId="782847DC" w14:textId="2FC3D715" w:rsidR="00516695" w:rsidRDefault="00D140B9">
      <w:r>
        <w:t>B. The Lord is a Host Who Prepares a Banquet for His People (23:5-6)</w:t>
      </w:r>
    </w:p>
    <w:sectPr w:rsidR="00516695" w:rsidSect="00D140B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358D"/>
    <w:multiLevelType w:val="hybridMultilevel"/>
    <w:tmpl w:val="45C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F3730"/>
    <w:multiLevelType w:val="hybridMultilevel"/>
    <w:tmpl w:val="CFE8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35379"/>
    <w:multiLevelType w:val="hybridMultilevel"/>
    <w:tmpl w:val="26E44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30F9D"/>
    <w:multiLevelType w:val="hybridMultilevel"/>
    <w:tmpl w:val="3C864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B9"/>
    <w:rsid w:val="002B169A"/>
    <w:rsid w:val="002F1AE8"/>
    <w:rsid w:val="00D1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E8C2B"/>
  <w15:chartTrackingRefBased/>
  <w15:docId w15:val="{215CCFC0-74A0-4586-BF8C-73C84ED2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B9"/>
    <w:pPr>
      <w:spacing w:after="0" w:line="240" w:lineRule="auto"/>
    </w:pPr>
    <w:rPr>
      <w:rFonts w:ascii="Cambria" w:eastAsiaTheme="minorEastAsia"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140B9"/>
  </w:style>
  <w:style w:type="paragraph" w:styleId="ListParagraph">
    <w:name w:val="List Paragraph"/>
    <w:basedOn w:val="Normal"/>
    <w:uiPriority w:val="34"/>
    <w:qFormat/>
    <w:rsid w:val="00D140B9"/>
    <w:pPr>
      <w:ind w:left="720"/>
      <w:contextualSpacing/>
    </w:pPr>
    <w:rPr>
      <w:rFonts w:ascii="Times New Roman" w:eastAsia="Times New Roman" w:hAnsi="Times New Roman" w:cs="Times New Roman"/>
    </w:rPr>
  </w:style>
  <w:style w:type="character" w:customStyle="1" w:styleId="small-caps">
    <w:name w:val="small-caps"/>
    <w:basedOn w:val="DefaultParagraphFont"/>
    <w:rsid w:val="00D1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1189</Words>
  <Characters>6783</Characters>
  <Application>Microsoft Office Word</Application>
  <DocSecurity>0</DocSecurity>
  <Lines>56</Lines>
  <Paragraphs>15</Paragraphs>
  <ScaleCrop>false</ScaleCrop>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dc:creator>
  <cp:keywords/>
  <dc:description/>
  <cp:lastModifiedBy>Rick Hardin</cp:lastModifiedBy>
  <cp:revision>1</cp:revision>
  <dcterms:created xsi:type="dcterms:W3CDTF">2022-01-11T03:34:00Z</dcterms:created>
  <dcterms:modified xsi:type="dcterms:W3CDTF">2022-01-11T03:38:00Z</dcterms:modified>
</cp:coreProperties>
</file>